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3D6643" w:rsidRPr="007E3CC1" w:rsidTr="007E3CC1">
        <w:tc>
          <w:tcPr>
            <w:tcW w:w="10421" w:type="dxa"/>
          </w:tcPr>
          <w:p w:rsidR="003D6643" w:rsidRPr="007E3CC1" w:rsidRDefault="007722C4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897255" cy="560705"/>
                  <wp:effectExtent l="19050" t="0" r="0" b="0"/>
                  <wp:docPr id="1" name="Рисунок 1" descr="Логотип Роскомнадзо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оскомнадзо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643" w:rsidRPr="007E3CC1" w:rsidTr="00005840">
        <w:tc>
          <w:tcPr>
            <w:tcW w:w="10421" w:type="dxa"/>
            <w:shd w:val="clear" w:color="auto" w:fill="DBE5F1" w:themeFill="accent1" w:themeFillTint="33"/>
          </w:tcPr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CC1">
              <w:rPr>
                <w:rFonts w:ascii="Arial" w:hAnsi="Arial" w:cs="Arial"/>
                <w:b/>
                <w:bCs/>
              </w:rPr>
              <w:t>Управление Федеральной службы по надзору в сфере связи, информационных технологий и массовых коммуникаций по Курской области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6643" w:rsidRPr="007E3CC1" w:rsidRDefault="00005840" w:rsidP="007E3C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Информация о выполнении </w:t>
            </w:r>
            <w:proofErr w:type="gramStart"/>
            <w:r>
              <w:rPr>
                <w:rFonts w:ascii="Arial" w:hAnsi="Arial" w:cs="Arial"/>
                <w:b/>
                <w:bCs/>
              </w:rPr>
              <w:t>мероприятий Плана-графика</w:t>
            </w:r>
            <w:r w:rsidR="002566A6">
              <w:rPr>
                <w:rFonts w:ascii="Arial" w:hAnsi="Arial" w:cs="Arial"/>
                <w:b/>
                <w:bCs/>
              </w:rPr>
              <w:t xml:space="preserve"> </w:t>
            </w:r>
            <w:r w:rsidRPr="00005840">
              <w:rPr>
                <w:rFonts w:ascii="Arial" w:hAnsi="Arial" w:cs="Arial"/>
                <w:b/>
              </w:rPr>
              <w:t>профилактических мероприятий Управления Федеральной службы</w:t>
            </w:r>
            <w:proofErr w:type="gramEnd"/>
            <w:r w:rsidRPr="00005840">
              <w:rPr>
                <w:rFonts w:ascii="Arial" w:hAnsi="Arial" w:cs="Arial"/>
                <w:b/>
              </w:rPr>
              <w:t xml:space="preserve"> по надзору в сфере связи,</w:t>
            </w:r>
            <w:r w:rsidRPr="00005840">
              <w:rPr>
                <w:rFonts w:ascii="Arial" w:hAnsi="Arial" w:cs="Arial"/>
                <w:b/>
              </w:rPr>
              <w:br/>
              <w:t xml:space="preserve"> информационных технологий и массовых коммуникаций по Курской области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A320C">
              <w:rPr>
                <w:rFonts w:ascii="Arial" w:hAnsi="Arial" w:cs="Arial"/>
                <w:b/>
                <w:bCs/>
              </w:rPr>
              <w:t xml:space="preserve">в </w:t>
            </w:r>
            <w:r w:rsidR="00D816B3">
              <w:rPr>
                <w:rFonts w:ascii="Arial" w:hAnsi="Arial" w:cs="Arial"/>
                <w:b/>
                <w:bCs/>
              </w:rPr>
              <w:t>2</w:t>
            </w:r>
            <w:r w:rsidR="0069427C">
              <w:rPr>
                <w:rFonts w:ascii="Arial" w:hAnsi="Arial" w:cs="Arial"/>
                <w:b/>
                <w:bCs/>
              </w:rPr>
              <w:t xml:space="preserve"> </w:t>
            </w:r>
            <w:r w:rsidR="00CB6D71">
              <w:rPr>
                <w:rFonts w:ascii="Arial" w:hAnsi="Arial" w:cs="Arial"/>
                <w:b/>
                <w:bCs/>
              </w:rPr>
              <w:t>квартале 2019</w:t>
            </w:r>
            <w:r w:rsidR="0069427C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3D6643" w:rsidRPr="007E3CC1" w:rsidRDefault="003D6643" w:rsidP="007E3C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319C" w:rsidRDefault="008C319C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6946"/>
        <w:gridCol w:w="2126"/>
      </w:tblGrid>
      <w:tr w:rsidR="005B68FD" w:rsidRPr="00153C40" w:rsidTr="00F47C3D">
        <w:trPr>
          <w:trHeight w:val="1002"/>
          <w:tblHeader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Общие мероприятия</w:t>
            </w:r>
          </w:p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8FD" w:rsidRPr="00153C40" w:rsidTr="0069427C">
        <w:trPr>
          <w:trHeight w:val="840"/>
          <w:tblHeader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153C40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C40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Подготовка и направление в Управление Роскомнадзора по Центральному федеральному округу предложений и материалов в обзор правоприменительной практики контрольно-надзорной деятельности в 2018 году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2904E2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Самообследование</w:t>
            </w:r>
            <w:proofErr w:type="spell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уровня развития Программы, оценка достижения показателей эффективности и результативности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Размещение сведений по направлениям государственного контроля (надзора)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CB6D71">
            <w:pPr>
              <w:ind w:left="57"/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Опубликование актуальных текстов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сведений о выполнении нарастающим итогом мероприятий Плана-графика профилактических мероприятий Управления в 2019 году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CB6D71" w:rsidRPr="00542FD2" w:rsidTr="00CB6D71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и поддержание в актуальном состоянии на </w:t>
            </w:r>
            <w:proofErr w:type="gram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интернет-странице</w:t>
            </w:r>
            <w:proofErr w:type="gram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Управления официального сайта Роскомнадзора образцов проверочных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CB6D71" w:rsidRPr="00542FD2" w:rsidTr="0069427C">
        <w:trPr>
          <w:trHeight w:val="559"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CB6D71" w:rsidRPr="00542FD2" w:rsidRDefault="00CB6D7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CB6D71" w:rsidP="00CB6D7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Разработка, утверждение, размещение в ЕИС Роскомнадзора и на </w:t>
            </w:r>
            <w:proofErr w:type="gram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интернет-странице</w:t>
            </w:r>
            <w:proofErr w:type="gram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Управления Плана-графика профилактических мероприятий в 2020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D71" w:rsidRPr="00542FD2" w:rsidRDefault="00EA4891" w:rsidP="0069427C">
            <w:pPr>
              <w:ind w:lef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</w:tbl>
    <w:p w:rsidR="005B68FD" w:rsidRPr="00542FD2" w:rsidRDefault="005B68FD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46"/>
        <w:gridCol w:w="6946"/>
        <w:gridCol w:w="2126"/>
      </w:tblGrid>
      <w:tr w:rsidR="005B68FD" w:rsidRPr="00542FD2" w:rsidTr="00F47C3D">
        <w:trPr>
          <w:trHeight w:val="1002"/>
          <w:tblHeader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sz w:val="22"/>
                <w:szCs w:val="22"/>
              </w:rPr>
              <w:t>В сфере массовых коммуникаций</w:t>
            </w:r>
          </w:p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B68FD" w:rsidRPr="00542FD2" w:rsidTr="00F47C3D">
        <w:trPr>
          <w:trHeight w:val="840"/>
          <w:tblHeader/>
        </w:trPr>
        <w:tc>
          <w:tcPr>
            <w:tcW w:w="1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B68FD" w:rsidRPr="00542FD2" w:rsidRDefault="005B68FD" w:rsidP="00F47C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465D41" w:rsidRPr="00465D41" w:rsidTr="00EA4891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Проведение Управлением один раз в полугодие по одному плановому семинару с вещательными организациями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904B8B" w:rsidP="00EA489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="00465D41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ыполнено, проведён семинар 25.04.2019</w:t>
            </w:r>
          </w:p>
        </w:tc>
      </w:tr>
      <w:tr w:rsidR="00465D41" w:rsidRPr="00465D41" w:rsidTr="00EA4891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Проведение Управлением один раз ежеквартально по одному плановому семинару с региональными средствами массовой информации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904B8B" w:rsidP="00EA4891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в</w:t>
            </w:r>
            <w:r w:rsidR="00465D41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ыполняется, семинар перенесён на сентябрь 2019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06D6A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  <w:r w:rsidR="00406D6A" w:rsidRPr="00542FD2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D6A" w:rsidRPr="00542FD2" w:rsidRDefault="00406D6A" w:rsidP="00F4334E">
            <w:pPr>
              <w:rPr>
                <w:rFonts w:ascii="Arial" w:hAnsi="Arial" w:cs="Arial"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Рассылка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D6A" w:rsidRPr="00465D41" w:rsidRDefault="00465D41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выполнено 25.04.2019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Рабочие встречи с представителями лицензиатов-вещателей, главными редакторами СМИ, в деятельности которых в результате проведения контрольно-надзорных мероприятий выявлены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465D41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465D41" w:rsidP="00465D4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EA4891" w:rsidRPr="00542FD2" w:rsidRDefault="00EA4891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542FD2" w:rsidRDefault="00EA4891" w:rsidP="00EA4891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Консультации учредителей/представителей редакций вновь зарегистрированных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891" w:rsidRPr="00465D41" w:rsidRDefault="00542FD2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ежедневно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7C39ED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Освещение деятельности Роскомнадзора и его территориальных органов по вопросам соблюдения законодательства в сфере СМИ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465D41" w:rsidRDefault="00904B8B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</w:t>
            </w:r>
            <w:r w:rsidR="00542FD2"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о мере возникновения события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542FD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Публикация статистических материалов на </w:t>
            </w:r>
            <w:proofErr w:type="gramStart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>интернет-странице</w:t>
            </w:r>
            <w:proofErr w:type="gramEnd"/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Управления  о количестве проведенных контрольно-надзорных мероприятий, виды выявленных нарушений, принятые меры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465D41" w:rsidRDefault="00465D41" w:rsidP="00F4334E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  <w:tr w:rsidR="00465D41" w:rsidRPr="00465D41" w:rsidTr="00F47C3D">
        <w:trPr>
          <w:trHeight w:val="559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42FD2" w:rsidRPr="00542FD2" w:rsidRDefault="00542FD2" w:rsidP="00F433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542FD2" w:rsidRDefault="00542FD2" w:rsidP="00542FD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рекомендаций и поясняющей информации на сайте, беседы, интервью и статьи в прессе, в том числе в сети «Интернет».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FD2" w:rsidRPr="00465D41" w:rsidRDefault="00465D41" w:rsidP="00F4334E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65D41">
              <w:rPr>
                <w:rFonts w:ascii="Arial" w:hAnsi="Arial" w:cs="Arial"/>
                <w:color w:val="000000" w:themeColor="text1"/>
                <w:sz w:val="22"/>
                <w:szCs w:val="22"/>
              </w:rPr>
              <w:t>выполняется, по мере необходимости</w:t>
            </w:r>
          </w:p>
        </w:tc>
      </w:tr>
    </w:tbl>
    <w:p w:rsidR="005B68FD" w:rsidRPr="00542FD2" w:rsidRDefault="005B68FD" w:rsidP="00A319A0">
      <w:pPr>
        <w:jc w:val="center"/>
        <w:rPr>
          <w:rFonts w:ascii="Arial" w:hAnsi="Arial" w:cs="Arial"/>
          <w:b/>
          <w:bCs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25"/>
        <w:gridCol w:w="21"/>
        <w:gridCol w:w="6946"/>
        <w:gridCol w:w="2126"/>
      </w:tblGrid>
      <w:tr w:rsidR="008C319C" w:rsidRPr="00C75349" w:rsidTr="0000713C">
        <w:trPr>
          <w:trHeight w:val="867"/>
          <w:tblHeader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6E3BC"/>
            <w:vAlign w:val="center"/>
            <w:hideMark/>
          </w:tcPr>
          <w:p w:rsidR="008C319C" w:rsidRPr="00C75349" w:rsidRDefault="00005840" w:rsidP="003D66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 сфере связи</w:t>
            </w:r>
            <w:r w:rsidR="003D664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F72EB7" w:rsidRPr="00005840" w:rsidTr="00C51759">
        <w:trPr>
          <w:trHeight w:val="840"/>
        </w:trPr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F72EB7" w:rsidP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№ 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п.п</w:t>
            </w:r>
            <w:r w:rsid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.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 Плана-графика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F72EB7" w:rsidP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 xml:space="preserve">наименование </w:t>
            </w:r>
            <w:r w:rsidR="00005840"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72EB7" w:rsidRPr="00005840" w:rsidRDefault="00005840">
            <w:pPr>
              <w:jc w:val="center"/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</w:pPr>
            <w:r w:rsidRPr="00005840">
              <w:rPr>
                <w:rFonts w:ascii="Arial" w:hAnsi="Arial" w:cs="Arial"/>
                <w:b/>
                <w:bCs/>
                <w:color w:val="3355A4"/>
                <w:sz w:val="22"/>
                <w:szCs w:val="22"/>
              </w:rPr>
              <w:t>признак выполнения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16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0B7667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Размещение (уточнение) перечня нормативных правовых актов или их отдельных частей, содержащих обязательные требования в области связи, оценка соблюдения которых является предметом контроля (надзора) в области связи.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16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.2. 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0B7667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Размещение актуальных текстов нормативных правовых актов.</w:t>
            </w:r>
            <w:r w:rsidR="000B7667"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B7667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17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Обобщение и анализ информации по результатам контрольно-надзорной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 xml:space="preserve">выполнено, </w:t>
            </w:r>
            <w:proofErr w:type="gramStart"/>
            <w:r w:rsidRPr="00345A5A">
              <w:rPr>
                <w:rFonts w:ascii="Arial" w:hAnsi="Arial" w:cs="Arial"/>
                <w:sz w:val="22"/>
                <w:szCs w:val="22"/>
              </w:rPr>
              <w:t>обобщение</w:t>
            </w:r>
            <w:proofErr w:type="gramEnd"/>
            <w:r w:rsidRPr="00345A5A">
              <w:rPr>
                <w:rFonts w:ascii="Arial" w:hAnsi="Arial" w:cs="Arial"/>
                <w:sz w:val="22"/>
                <w:szCs w:val="22"/>
              </w:rPr>
              <w:t xml:space="preserve"> и анализ информации изложены в отчете о результата</w:t>
            </w:r>
            <w:r w:rsidR="00062F42" w:rsidRPr="00345A5A">
              <w:rPr>
                <w:rFonts w:ascii="Arial" w:hAnsi="Arial" w:cs="Arial"/>
                <w:sz w:val="22"/>
                <w:szCs w:val="22"/>
              </w:rPr>
              <w:t>х деятельности Управления в 2018</w:t>
            </w:r>
            <w:r w:rsidRPr="00345A5A">
              <w:rPr>
                <w:rFonts w:ascii="Arial" w:hAnsi="Arial" w:cs="Arial"/>
                <w:sz w:val="22"/>
                <w:szCs w:val="22"/>
              </w:rPr>
              <w:t xml:space="preserve"> году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345A5A" w:rsidRDefault="00062F42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.1.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Проведение семинаров, конференций с подконтрольными субъектами по разъяснению обязательных требований в области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4F731E" w:rsidRPr="00345A5A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Создание системы обучения подконтрольных лиц в сфере связи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AF34A1" w:rsidRPr="00AF34A1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AF34A1" w:rsidRDefault="004F731E" w:rsidP="00BB3A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20.1.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AF34A1" w:rsidRDefault="004F731E" w:rsidP="004F731E">
            <w:pPr>
              <w:rPr>
                <w:rStyle w:val="ab"/>
                <w:rFonts w:ascii="Arial" w:hAnsi="Arial" w:cs="Arial"/>
                <w:bCs/>
                <w:sz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>Участие в выездном окружном семинаре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AF34A1" w:rsidRDefault="00062F42" w:rsidP="00BB3A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  <w:tr w:rsidR="004F731E" w:rsidRPr="00345A5A" w:rsidTr="00BB3AB4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21.1.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требований. Предупреждение нарушений операторами связи обязательных требований и создание мотивации к добросовестному поведению.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BB3AB4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</w:t>
            </w:r>
          </w:p>
        </w:tc>
      </w:tr>
      <w:tr w:rsidR="00D816B3" w:rsidRPr="00D816B3" w:rsidTr="004F731E">
        <w:trPr>
          <w:trHeight w:val="423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D816B3" w:rsidRDefault="004F731E" w:rsidP="00C51759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22.1.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D816B3" w:rsidRDefault="004F731E" w:rsidP="004F731E">
            <w:pPr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  <w:t>Выдача предостережений о недопустимости нарушения обязательных требований, содержащих указания на соответствующие обязательные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D816B3" w:rsidRDefault="004F731E" w:rsidP="00D816B3">
            <w:pPr>
              <w:jc w:val="center"/>
              <w:rPr>
                <w:rStyle w:val="ab"/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выполняется, </w:t>
            </w:r>
            <w:r w:rsidR="00062F42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</w:t>
            </w:r>
            <w:r w:rsidR="00D816B3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первом полугодии</w:t>
            </w:r>
            <w:r w:rsidR="00062F42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выдано </w:t>
            </w:r>
            <w:r w:rsidR="00D816B3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062F42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предостережени</w:t>
            </w:r>
            <w:r w:rsidR="00D816B3" w:rsidRPr="00D816B3">
              <w:rPr>
                <w:rFonts w:ascii="Arial" w:hAnsi="Arial" w:cs="Arial"/>
                <w:color w:val="000000" w:themeColor="text1"/>
                <w:sz w:val="22"/>
                <w:szCs w:val="22"/>
              </w:rPr>
              <w:t>й</w:t>
            </w:r>
          </w:p>
        </w:tc>
      </w:tr>
      <w:tr w:rsidR="004F731E" w:rsidRPr="00345A5A" w:rsidTr="004F731E">
        <w:trPr>
          <w:trHeight w:val="423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23.1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Вручение памятки для владельцев РЭС и ВЧУ. Информирование о необходимости соблюдения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выполняется, в процессе административной практики</w:t>
            </w:r>
          </w:p>
        </w:tc>
      </w:tr>
      <w:tr w:rsidR="004F731E" w:rsidRPr="00345A5A" w:rsidTr="004F731E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24.1</w:t>
            </w:r>
            <w:r w:rsidR="004F731E" w:rsidRPr="00345A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Памятка для лиц, получивших лицензию на оказание услуг связи. Информирование о необходимости соблюдения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не вручалась в связи с отсутствием «новых» операторов связи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24.2.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24.3.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258 (представление сведений о технологических возможностях сетей связи)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Default="00EE15F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</w:t>
            </w:r>
            <w:r w:rsidR="00062F42"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  <w:p w:rsidR="00EE15FA" w:rsidRPr="00345A5A" w:rsidRDefault="00EE15F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24.05.2019</w:t>
            </w:r>
          </w:p>
        </w:tc>
      </w:tr>
      <w:tr w:rsidR="00062F42" w:rsidRPr="00345A5A" w:rsidTr="00062F42">
        <w:trPr>
          <w:trHeight w:val="282"/>
        </w:trPr>
        <w:tc>
          <w:tcPr>
            <w:tcW w:w="114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24.4.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приказа </w:t>
            </w:r>
            <w:proofErr w:type="spellStart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Минкомсвязи</w:t>
            </w:r>
            <w:proofErr w:type="spellEnd"/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№ 258 (порядок ввода сетей электросвязи в эксплуатацию)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42" w:rsidRPr="00345A5A" w:rsidRDefault="00062F42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в части реализации функции СОРМ на сетях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345A5A" w:rsidP="00C51759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Fonts w:ascii="Arial" w:hAnsi="Arial" w:cs="Arial"/>
                <w:sz w:val="22"/>
                <w:szCs w:val="22"/>
              </w:rPr>
              <w:t>срок исполнения не наступил</w:t>
            </w:r>
          </w:p>
        </w:tc>
      </w:tr>
      <w:tr w:rsidR="00EE15FA" w:rsidRPr="00EE15F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EE15FA" w:rsidRDefault="00062F42" w:rsidP="00062F42">
            <w:pPr>
              <w:jc w:val="center"/>
            </w:pPr>
            <w:r w:rsidRPr="00EE15FA">
              <w:rPr>
                <w:rFonts w:ascii="Arial" w:hAnsi="Arial" w:cs="Arial"/>
                <w:sz w:val="22"/>
                <w:szCs w:val="22"/>
              </w:rPr>
              <w:t>24.6.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EE15F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 о необходимости идентификации пользователей при организации абонентами публичных </w:t>
            </w:r>
            <w:proofErr w:type="spellStart"/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>WiFi</w:t>
            </w:r>
            <w:proofErr w:type="spellEnd"/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точек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EE15FA" w:rsidRDefault="00EE15F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  <w:p w:rsidR="00EE15FA" w:rsidRPr="00EE15FA" w:rsidRDefault="00EE15F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>24.06.2019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062F42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 в части касающейся реализации сим-карт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86573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3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r w:rsidRPr="0086573A">
              <w:rPr>
                <w:rFonts w:ascii="Arial" w:hAnsi="Arial" w:cs="Arial"/>
                <w:sz w:val="22"/>
                <w:szCs w:val="22"/>
              </w:rPr>
              <w:t>24.8.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при оказании </w:t>
            </w:r>
            <w:proofErr w:type="spellStart"/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телематических</w:t>
            </w:r>
            <w:proofErr w:type="spellEnd"/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услуг связи, в части блокирования доступа к запрещенным ресурсам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3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  <w:p w:rsidR="00AF34A1" w:rsidRPr="0086573A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2F42" w:rsidRPr="00345A5A" w:rsidTr="00345A5A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345A5A" w:rsidRDefault="00062F42" w:rsidP="00062F42">
            <w:pPr>
              <w:jc w:val="center"/>
            </w:pPr>
            <w:r w:rsidRPr="00345A5A">
              <w:rPr>
                <w:rFonts w:ascii="Arial" w:hAnsi="Arial" w:cs="Arial"/>
                <w:sz w:val="22"/>
                <w:szCs w:val="22"/>
              </w:rPr>
              <w:t>24.9.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345A5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по своевременной и полной уплате обязательных отчислений (неналоговых платежей) в резерв универсального обслуживания.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Default="0086573A" w:rsidP="00345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</w:t>
            </w:r>
            <w:r w:rsidR="00345A5A" w:rsidRPr="00345A5A">
              <w:rPr>
                <w:rFonts w:ascii="Arial" w:hAnsi="Arial" w:cs="Arial"/>
                <w:sz w:val="22"/>
                <w:szCs w:val="22"/>
              </w:rPr>
              <w:t>ыполнено</w:t>
            </w:r>
          </w:p>
          <w:p w:rsidR="0086573A" w:rsidRPr="00345A5A" w:rsidRDefault="0086573A" w:rsidP="00345A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17.01.2019</w:t>
            </w:r>
          </w:p>
        </w:tc>
      </w:tr>
      <w:tr w:rsidR="00AF34A1" w:rsidRPr="00AF34A1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AF34A1" w:rsidRDefault="00062F42" w:rsidP="00062F42">
            <w:pPr>
              <w:jc w:val="center"/>
            </w:pPr>
            <w:r w:rsidRPr="00AF34A1">
              <w:rPr>
                <w:rFonts w:ascii="Arial" w:hAnsi="Arial" w:cs="Arial"/>
                <w:sz w:val="22"/>
                <w:szCs w:val="22"/>
              </w:rPr>
              <w:t>24.10.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AF34A1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 при использовании радиочастотного спектра в целях предупреждения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AF34A1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  <w:p w:rsidR="00AF34A1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11.02.2019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AF34A1" w:rsidRPr="00AF34A1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29.05.2019</w:t>
            </w:r>
          </w:p>
          <w:p w:rsidR="00AF34A1" w:rsidRPr="00AF34A1" w:rsidRDefault="00AF34A1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73A" w:rsidRPr="0086573A" w:rsidTr="00062F42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062F42" w:rsidRPr="0086573A" w:rsidRDefault="00062F42" w:rsidP="00062F42">
            <w:pPr>
              <w:jc w:val="center"/>
            </w:pPr>
            <w:bookmarkStart w:id="0" w:name="_GoBack"/>
            <w:r w:rsidRPr="0086573A">
              <w:rPr>
                <w:rFonts w:ascii="Arial" w:hAnsi="Arial" w:cs="Arial"/>
                <w:sz w:val="22"/>
                <w:szCs w:val="22"/>
              </w:rPr>
              <w:t>24.11.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062F42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Разъяснение обязательных требований о применении </w:t>
            </w:r>
            <w:proofErr w:type="gramStart"/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риск-ориентированного</w:t>
            </w:r>
            <w:proofErr w:type="gramEnd"/>
            <w:r w:rsidRPr="0086573A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 подхода при осуществлении государственного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42" w:rsidRPr="0086573A" w:rsidRDefault="0086573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573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bookmarkEnd w:id="0"/>
      <w:tr w:rsidR="004F731E" w:rsidRPr="00345A5A" w:rsidTr="004F731E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345A5A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25.1.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345A5A">
              <w:rPr>
                <w:rStyle w:val="ab"/>
                <w:rFonts w:ascii="Arial" w:hAnsi="Arial" w:cs="Arial"/>
                <w:bCs/>
                <w:sz w:val="22"/>
                <w:szCs w:val="22"/>
              </w:rPr>
              <w:t>Разъяснение обязательных требований. Предупреждение дальнейших нарушений операторами связи обязательных требований и создание мотивации к добросовестному поведению.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345A5A" w:rsidRDefault="00345A5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A5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AF34A1" w:rsidRPr="00AF34A1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4F731E" w:rsidRPr="00AF34A1" w:rsidRDefault="00062F42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t>26.1.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AF34A1" w:rsidRDefault="004F731E" w:rsidP="004F731E">
            <w:pPr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t xml:space="preserve">Перевод добросовестных подконтрольных субъектов в более </w:t>
            </w:r>
            <w:r w:rsidRPr="00AF34A1">
              <w:rPr>
                <w:rStyle w:val="ab"/>
                <w:rFonts w:ascii="Arial" w:hAnsi="Arial" w:cs="Arial"/>
                <w:bCs/>
                <w:sz w:val="22"/>
                <w:szCs w:val="22"/>
              </w:rPr>
              <w:lastRenderedPageBreak/>
              <w:t>низкие категории риска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31E" w:rsidRPr="00AF34A1" w:rsidRDefault="00345A5A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4A1">
              <w:rPr>
                <w:rFonts w:ascii="Arial" w:hAnsi="Arial" w:cs="Arial"/>
                <w:sz w:val="22"/>
                <w:szCs w:val="22"/>
              </w:rPr>
              <w:lastRenderedPageBreak/>
              <w:t xml:space="preserve">срок исполнения </w:t>
            </w:r>
            <w:r w:rsidRPr="00AF34A1">
              <w:rPr>
                <w:rFonts w:ascii="Arial" w:hAnsi="Arial" w:cs="Arial"/>
                <w:sz w:val="22"/>
                <w:szCs w:val="22"/>
              </w:rPr>
              <w:lastRenderedPageBreak/>
              <w:t>не наступил</w:t>
            </w:r>
          </w:p>
        </w:tc>
      </w:tr>
      <w:tr w:rsidR="00912239" w:rsidRPr="00DE530E" w:rsidTr="00904B8B">
        <w:trPr>
          <w:trHeight w:val="282"/>
        </w:trPr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000000" w:fill="D8E1F5"/>
            <w:vAlign w:val="center"/>
            <w:hideMark/>
          </w:tcPr>
          <w:p w:rsidR="00912239" w:rsidRDefault="00912239" w:rsidP="00C5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04B8B" w:rsidRPr="006346B2" w:rsidRDefault="00904B8B" w:rsidP="007F14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12239" w:rsidRPr="00CB6D71" w:rsidRDefault="00912239" w:rsidP="00C5175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C319C" w:rsidRPr="00E776D7" w:rsidTr="00904B8B">
        <w:trPr>
          <w:trHeight w:val="1002"/>
          <w:tblHeader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8C319C" w:rsidRPr="00E776D7" w:rsidRDefault="00005840" w:rsidP="007223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sz w:val="22"/>
                <w:szCs w:val="22"/>
              </w:rPr>
              <w:t xml:space="preserve">В сфере </w:t>
            </w:r>
            <w:r w:rsidR="00722313" w:rsidRPr="00E776D7">
              <w:rPr>
                <w:rFonts w:ascii="Arial" w:hAnsi="Arial" w:cs="Arial"/>
                <w:b/>
                <w:sz w:val="22"/>
                <w:szCs w:val="22"/>
              </w:rPr>
              <w:t>персональных данных</w:t>
            </w:r>
            <w:r w:rsidR="008C319C" w:rsidRPr="00E776D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05840" w:rsidRPr="00E776D7" w:rsidTr="00C51759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005840" w:rsidRPr="00E776D7" w:rsidRDefault="00005840" w:rsidP="00DE53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76D7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951EB2" w:rsidRPr="00904B8B" w:rsidTr="00C51759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27.1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Распространение разработанных Роскомнадзором информационных  памяток по соблюдению законодательства Российской Федерации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951EB2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27.2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 xml:space="preserve">Внедрение факультативных учебных занятий по информационной грамотности в общеобразовательных и высших профессиональных учебных заведениях (обучающие курсы, ролевые игры, тренинги, исследование в формате </w:t>
            </w:r>
            <w:proofErr w:type="gramStart"/>
            <w:r w:rsidRPr="00904B8B">
              <w:rPr>
                <w:rFonts w:ascii="Arial" w:hAnsi="Arial" w:cs="Arial"/>
                <w:sz w:val="22"/>
                <w:szCs w:val="22"/>
              </w:rPr>
              <w:t>фокус-групп</w:t>
            </w:r>
            <w:proofErr w:type="gramEnd"/>
            <w:r w:rsidRPr="00904B8B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04B8B">
              <w:rPr>
                <w:rFonts w:ascii="Arial" w:hAnsi="Arial" w:cs="Arial"/>
                <w:sz w:val="22"/>
                <w:szCs w:val="22"/>
              </w:rPr>
              <w:t>видеоуроки</w:t>
            </w:r>
            <w:proofErr w:type="spellEnd"/>
            <w:r w:rsidRPr="00904B8B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9C6EBA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951EB2">
        <w:trPr>
          <w:trHeight w:val="559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27.3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Проведение информационных семинаров по итогам осуществления государственного контроля (надзора)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28.1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 xml:space="preserve">Формирование и направление аналитической информации о нарушениях требований законодательства Российской Федерации в области персональных данных в адрес федеральных органов исполнительной власти, руководства субъектов Российской Федерации и профессиональных сообществ </w:t>
            </w:r>
            <w:proofErr w:type="gramStart"/>
            <w:r w:rsidRPr="00904B8B">
              <w:rPr>
                <w:rFonts w:ascii="Arial" w:hAnsi="Arial" w:cs="Arial"/>
                <w:sz w:val="22"/>
                <w:szCs w:val="22"/>
              </w:rPr>
              <w:t>операторов</w:t>
            </w:r>
            <w:proofErr w:type="gramEnd"/>
            <w:r w:rsidRPr="00904B8B">
              <w:rPr>
                <w:rFonts w:ascii="Arial" w:hAnsi="Arial" w:cs="Arial"/>
                <w:sz w:val="22"/>
                <w:szCs w:val="22"/>
              </w:rPr>
              <w:t xml:space="preserve"> в ведении которых находятся операторы в отношении которых проводились проверки в области персональных данных для недопущения подобных нарушений в будущем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28.2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Корректировка плана-графика на 2019 год, по результатам обобщения.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28.3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Публикация на официальном сайте Управления в сети «Интернет» информации об итогах контрольно-надзорной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29.1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Освещение деятельности Управления Роскомнадзора по Курской области (как территориального органа) по вопросам соблюдения законодательства в области персональных данных.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30.1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Направление профилактических писем в адрес в адрес Операторов, осуществляющих обработку персональных данных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EE15FA" w:rsidRPr="00EE15FA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EE15FA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E15FA">
              <w:rPr>
                <w:rStyle w:val="ab"/>
                <w:rFonts w:ascii="Arial" w:hAnsi="Arial" w:cs="Arial"/>
                <w:bCs/>
                <w:sz w:val="22"/>
                <w:szCs w:val="22"/>
              </w:rPr>
              <w:t>31.1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E15FA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 xml:space="preserve">Выявление тенденции нарушения обязательных требований в области обработки персональных данных и разъяснение порядка (рекомендации) осуществления дальнейшей деятельности по обработке персональных данных исключающих такие нарушения. Использование регулирующего воздействия вышестоящих организаций на подведомственных им операторов (членов СРО).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EE15FA" w:rsidRDefault="00EE15FA" w:rsidP="00F43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  <w:p w:rsidR="00EE15FA" w:rsidRPr="00EE15FA" w:rsidRDefault="00EE15FA" w:rsidP="00F433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>31.03.2019;</w:t>
            </w:r>
          </w:p>
          <w:p w:rsidR="00EE15FA" w:rsidRPr="00EE15FA" w:rsidRDefault="00EE15FA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EE15FA">
              <w:rPr>
                <w:rFonts w:ascii="Arial" w:hAnsi="Arial" w:cs="Arial"/>
                <w:sz w:val="22"/>
                <w:szCs w:val="22"/>
              </w:rPr>
              <w:t>28.06.2019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32.1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Разъяснение порядка заполнения электронной формы уведомления, информационного письма. Ответы на вопросы, возникающие при подготовке уведомления, информационного письма.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выполнено</w:t>
            </w:r>
          </w:p>
        </w:tc>
      </w:tr>
      <w:tr w:rsidR="00951EB2" w:rsidRPr="00904B8B" w:rsidTr="00C51759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33.1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Подписание операторами Кодекса добросовестных практик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3E35D8">
        <w:trPr>
          <w:trHeight w:val="282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lastRenderedPageBreak/>
              <w:t>34.1</w:t>
            </w:r>
          </w:p>
        </w:tc>
        <w:tc>
          <w:tcPr>
            <w:tcW w:w="69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51EB2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Размещение и актуализация на официальном сайте Управления в сети «Интернет» нормативных правовых актов, содержащих обязательные требования в области персональных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3E35D8">
        <w:trPr>
          <w:trHeight w:val="28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Style w:val="ab"/>
                <w:rFonts w:ascii="Arial" w:hAnsi="Arial" w:cs="Arial"/>
                <w:bCs/>
                <w:sz w:val="22"/>
                <w:szCs w:val="22"/>
              </w:rPr>
              <w:t>35.1</w:t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951EB2" w:rsidP="00904B8B">
            <w:pPr>
              <w:rPr>
                <w:rFonts w:ascii="Arial" w:hAnsi="Arial" w:cs="Arial"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 xml:space="preserve">Размещение актуальной информации о необходимости бережного отношения к своим персональным данным, баннеров официальных ресурсов Роскомнадзора и социальных роликов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04B8B" w:rsidRDefault="00B371F5" w:rsidP="00F4334E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  <w:tr w:rsidR="00951EB2" w:rsidRPr="00904B8B" w:rsidTr="003E35D8">
        <w:trPr>
          <w:trHeight w:val="1002"/>
          <w:tblHeader/>
        </w:trPr>
        <w:tc>
          <w:tcPr>
            <w:tcW w:w="10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sz w:val="22"/>
                <w:szCs w:val="22"/>
              </w:rPr>
              <w:t xml:space="preserve">В сфере информационных технологий </w:t>
            </w:r>
          </w:p>
        </w:tc>
      </w:tr>
      <w:tr w:rsidR="00951EB2" w:rsidRPr="00904B8B" w:rsidTr="00951EB2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№ п.п. Плана-графика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04B8B" w:rsidRDefault="00951EB2" w:rsidP="00951EB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B8B">
              <w:rPr>
                <w:rFonts w:ascii="Arial" w:hAnsi="Arial" w:cs="Arial"/>
                <w:b/>
                <w:bCs/>
                <w:sz w:val="22"/>
                <w:szCs w:val="22"/>
              </w:rPr>
              <w:t>признак выполнения</w:t>
            </w:r>
          </w:p>
        </w:tc>
      </w:tr>
      <w:tr w:rsidR="00951EB2" w:rsidRPr="00E776D7" w:rsidTr="00951EB2">
        <w:trPr>
          <w:trHeight w:val="840"/>
          <w:tblHeader/>
        </w:trPr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951EB2" w:rsidRPr="00951EB2" w:rsidRDefault="00951EB2" w:rsidP="00951EB2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951EB2">
              <w:rPr>
                <w:rStyle w:val="ab"/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Style w:val="ab"/>
                <w:rFonts w:ascii="Arial" w:hAnsi="Arial" w:cs="Arial"/>
                <w:bCs/>
                <w:sz w:val="22"/>
                <w:szCs w:val="22"/>
              </w:rPr>
              <w:t>6</w:t>
            </w:r>
            <w:r w:rsidRPr="00951EB2">
              <w:rPr>
                <w:rStyle w:val="ab"/>
                <w:rFonts w:ascii="Arial" w:hAnsi="Arial" w:cs="Arial"/>
                <w:bCs/>
                <w:sz w:val="22"/>
                <w:szCs w:val="22"/>
              </w:rPr>
              <w:t>.1</w:t>
            </w:r>
          </w:p>
        </w:tc>
        <w:tc>
          <w:tcPr>
            <w:tcW w:w="69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51EB2" w:rsidRDefault="00951EB2" w:rsidP="00912239">
            <w:pPr>
              <w:rPr>
                <w:rStyle w:val="ab"/>
                <w:rFonts w:ascii="Arial" w:hAnsi="Arial" w:cs="Arial"/>
              </w:rPr>
            </w:pPr>
            <w:r w:rsidRPr="00912239">
              <w:rPr>
                <w:rFonts w:ascii="Arial" w:hAnsi="Arial" w:cs="Arial"/>
                <w:sz w:val="22"/>
                <w:szCs w:val="22"/>
              </w:rPr>
              <w:t>Размещение актуальной информации о необходимости бережного отношения к своим персональным данным, баннеров официальных ресурсов Роскомнадзора и социальных роликов Роскомнадзора</w:t>
            </w:r>
            <w:r w:rsidRPr="0091223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EB2" w:rsidRPr="00951EB2" w:rsidRDefault="00951EB2" w:rsidP="00951EB2">
            <w:pPr>
              <w:jc w:val="center"/>
              <w:rPr>
                <w:rStyle w:val="ab"/>
                <w:rFonts w:ascii="Arial" w:hAnsi="Arial" w:cs="Arial"/>
                <w:bCs/>
                <w:sz w:val="22"/>
                <w:szCs w:val="22"/>
              </w:rPr>
            </w:pPr>
            <w:r w:rsidRPr="00542FD2">
              <w:rPr>
                <w:rFonts w:ascii="Arial" w:hAnsi="Arial" w:cs="Arial"/>
                <w:sz w:val="22"/>
                <w:szCs w:val="22"/>
              </w:rPr>
              <w:t>выполняется, по мере необходимости</w:t>
            </w:r>
          </w:p>
        </w:tc>
      </w:tr>
    </w:tbl>
    <w:p w:rsidR="007A320C" w:rsidRDefault="007A320C" w:rsidP="000E427D">
      <w:pPr>
        <w:jc w:val="center"/>
        <w:rPr>
          <w:rFonts w:ascii="Arial" w:hAnsi="Arial" w:cs="Arial"/>
          <w:b/>
          <w:bCs/>
        </w:rPr>
      </w:pPr>
    </w:p>
    <w:sectPr w:rsidR="007A320C" w:rsidSect="00904B8B">
      <w:headerReference w:type="default" r:id="rId10"/>
      <w:pgSz w:w="11906" w:h="16838"/>
      <w:pgMar w:top="265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1D" w:rsidRDefault="00DC351D" w:rsidP="00B25BD0">
      <w:r>
        <w:separator/>
      </w:r>
    </w:p>
  </w:endnote>
  <w:endnote w:type="continuationSeparator" w:id="0">
    <w:p w:rsidR="00DC351D" w:rsidRDefault="00DC351D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1D" w:rsidRDefault="00DC351D" w:rsidP="00B25BD0">
      <w:r>
        <w:separator/>
      </w:r>
    </w:p>
  </w:footnote>
  <w:footnote w:type="continuationSeparator" w:id="0">
    <w:p w:rsidR="00DC351D" w:rsidRDefault="00DC351D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42" w:rsidRDefault="00A84F9E">
    <w:pPr>
      <w:pStyle w:val="a5"/>
      <w:jc w:val="center"/>
    </w:pPr>
    <w:r>
      <w:fldChar w:fldCharType="begin"/>
    </w:r>
    <w:r w:rsidR="00DC351D">
      <w:instrText xml:space="preserve"> PAGE   \* MERGEFORMAT </w:instrText>
    </w:r>
    <w:r>
      <w:fldChar w:fldCharType="separate"/>
    </w:r>
    <w:r w:rsidR="0086573A">
      <w:rPr>
        <w:noProof/>
      </w:rPr>
      <w:t>2</w:t>
    </w:r>
    <w:r>
      <w:rPr>
        <w:noProof/>
      </w:rPr>
      <w:fldChar w:fldCharType="end"/>
    </w:r>
  </w:p>
  <w:p w:rsidR="00062F42" w:rsidRDefault="00062F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AAF"/>
    <w:multiLevelType w:val="hybridMultilevel"/>
    <w:tmpl w:val="5F7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021C"/>
    <w:multiLevelType w:val="hybridMultilevel"/>
    <w:tmpl w:val="2E1C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74DD"/>
    <w:multiLevelType w:val="hybridMultilevel"/>
    <w:tmpl w:val="010462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6595B89"/>
    <w:multiLevelType w:val="hybridMultilevel"/>
    <w:tmpl w:val="B98C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C373AA4"/>
    <w:multiLevelType w:val="hybridMultilevel"/>
    <w:tmpl w:val="8C7CFB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EFE"/>
    <w:rsid w:val="00000F1D"/>
    <w:rsid w:val="00005840"/>
    <w:rsid w:val="0000713C"/>
    <w:rsid w:val="00036F12"/>
    <w:rsid w:val="00040AB4"/>
    <w:rsid w:val="00043D48"/>
    <w:rsid w:val="000510FF"/>
    <w:rsid w:val="00057763"/>
    <w:rsid w:val="00061AA0"/>
    <w:rsid w:val="00062F42"/>
    <w:rsid w:val="0008194A"/>
    <w:rsid w:val="00083E41"/>
    <w:rsid w:val="00091E6E"/>
    <w:rsid w:val="0009391C"/>
    <w:rsid w:val="00093A14"/>
    <w:rsid w:val="00094C0B"/>
    <w:rsid w:val="000B1214"/>
    <w:rsid w:val="000B1799"/>
    <w:rsid w:val="000B28A0"/>
    <w:rsid w:val="000B4A4E"/>
    <w:rsid w:val="000B7667"/>
    <w:rsid w:val="000C7F16"/>
    <w:rsid w:val="000D64A6"/>
    <w:rsid w:val="000E022A"/>
    <w:rsid w:val="000E3929"/>
    <w:rsid w:val="000E427D"/>
    <w:rsid w:val="000E7913"/>
    <w:rsid w:val="000F0C83"/>
    <w:rsid w:val="000F3EED"/>
    <w:rsid w:val="001023A4"/>
    <w:rsid w:val="00103062"/>
    <w:rsid w:val="00105246"/>
    <w:rsid w:val="001067D8"/>
    <w:rsid w:val="00107BCD"/>
    <w:rsid w:val="001217C2"/>
    <w:rsid w:val="0012227E"/>
    <w:rsid w:val="00135B93"/>
    <w:rsid w:val="00135C74"/>
    <w:rsid w:val="001362CB"/>
    <w:rsid w:val="00141F80"/>
    <w:rsid w:val="001455DF"/>
    <w:rsid w:val="00147E82"/>
    <w:rsid w:val="00152B23"/>
    <w:rsid w:val="00153C40"/>
    <w:rsid w:val="00163B34"/>
    <w:rsid w:val="0016512F"/>
    <w:rsid w:val="00173014"/>
    <w:rsid w:val="00177959"/>
    <w:rsid w:val="001805C7"/>
    <w:rsid w:val="00191743"/>
    <w:rsid w:val="00192595"/>
    <w:rsid w:val="001932AD"/>
    <w:rsid w:val="001964A2"/>
    <w:rsid w:val="001A24EC"/>
    <w:rsid w:val="001A31F3"/>
    <w:rsid w:val="001A35EB"/>
    <w:rsid w:val="001A3BD8"/>
    <w:rsid w:val="001A6205"/>
    <w:rsid w:val="001A71C9"/>
    <w:rsid w:val="001B04BC"/>
    <w:rsid w:val="001B3358"/>
    <w:rsid w:val="001C5473"/>
    <w:rsid w:val="001E5421"/>
    <w:rsid w:val="0020402B"/>
    <w:rsid w:val="00204BA0"/>
    <w:rsid w:val="00205638"/>
    <w:rsid w:val="0020670C"/>
    <w:rsid w:val="0021421F"/>
    <w:rsid w:val="00216676"/>
    <w:rsid w:val="002170EF"/>
    <w:rsid w:val="00223E2C"/>
    <w:rsid w:val="00230058"/>
    <w:rsid w:val="002347E9"/>
    <w:rsid w:val="00253709"/>
    <w:rsid w:val="002566A6"/>
    <w:rsid w:val="00264977"/>
    <w:rsid w:val="0026704C"/>
    <w:rsid w:val="00267FBB"/>
    <w:rsid w:val="002704F8"/>
    <w:rsid w:val="00274BA2"/>
    <w:rsid w:val="00284EEC"/>
    <w:rsid w:val="002904E2"/>
    <w:rsid w:val="0029631F"/>
    <w:rsid w:val="00296C5C"/>
    <w:rsid w:val="002A4BEE"/>
    <w:rsid w:val="002B60CF"/>
    <w:rsid w:val="002C02F5"/>
    <w:rsid w:val="002D2915"/>
    <w:rsid w:val="002D5512"/>
    <w:rsid w:val="002D5E5C"/>
    <w:rsid w:val="002D5F7C"/>
    <w:rsid w:val="002D6C5F"/>
    <w:rsid w:val="002E1933"/>
    <w:rsid w:val="002E20D9"/>
    <w:rsid w:val="002E3B63"/>
    <w:rsid w:val="002E664A"/>
    <w:rsid w:val="002F4C21"/>
    <w:rsid w:val="00307C03"/>
    <w:rsid w:val="003134A6"/>
    <w:rsid w:val="003168F2"/>
    <w:rsid w:val="00317A31"/>
    <w:rsid w:val="003244CC"/>
    <w:rsid w:val="00324EF5"/>
    <w:rsid w:val="0032527A"/>
    <w:rsid w:val="00335EF3"/>
    <w:rsid w:val="00342D3E"/>
    <w:rsid w:val="00345A5A"/>
    <w:rsid w:val="0035304F"/>
    <w:rsid w:val="003551F4"/>
    <w:rsid w:val="00357C39"/>
    <w:rsid w:val="00364345"/>
    <w:rsid w:val="003651A3"/>
    <w:rsid w:val="00372C0D"/>
    <w:rsid w:val="00373285"/>
    <w:rsid w:val="003770FE"/>
    <w:rsid w:val="00384D6A"/>
    <w:rsid w:val="00387F6B"/>
    <w:rsid w:val="0039215A"/>
    <w:rsid w:val="0039346A"/>
    <w:rsid w:val="00396696"/>
    <w:rsid w:val="00396842"/>
    <w:rsid w:val="003A007F"/>
    <w:rsid w:val="003B545F"/>
    <w:rsid w:val="003B584D"/>
    <w:rsid w:val="003C1A13"/>
    <w:rsid w:val="003C22E6"/>
    <w:rsid w:val="003C7706"/>
    <w:rsid w:val="003D34E1"/>
    <w:rsid w:val="003D6643"/>
    <w:rsid w:val="003E35D8"/>
    <w:rsid w:val="003F5CAB"/>
    <w:rsid w:val="00406543"/>
    <w:rsid w:val="00406D6A"/>
    <w:rsid w:val="0042566E"/>
    <w:rsid w:val="00433A42"/>
    <w:rsid w:val="00433C5D"/>
    <w:rsid w:val="00437CFC"/>
    <w:rsid w:val="004479E7"/>
    <w:rsid w:val="004521D9"/>
    <w:rsid w:val="00463BD3"/>
    <w:rsid w:val="00464DBF"/>
    <w:rsid w:val="00465D41"/>
    <w:rsid w:val="004836D9"/>
    <w:rsid w:val="004842B7"/>
    <w:rsid w:val="00485805"/>
    <w:rsid w:val="004B5765"/>
    <w:rsid w:val="004B5F98"/>
    <w:rsid w:val="004B7822"/>
    <w:rsid w:val="004F731E"/>
    <w:rsid w:val="00500BBF"/>
    <w:rsid w:val="00512B6F"/>
    <w:rsid w:val="00516964"/>
    <w:rsid w:val="00531360"/>
    <w:rsid w:val="00532F3B"/>
    <w:rsid w:val="00535264"/>
    <w:rsid w:val="00542FD2"/>
    <w:rsid w:val="00545BE6"/>
    <w:rsid w:val="00552004"/>
    <w:rsid w:val="005710FB"/>
    <w:rsid w:val="0058585C"/>
    <w:rsid w:val="005866C2"/>
    <w:rsid w:val="00586A64"/>
    <w:rsid w:val="00590FF6"/>
    <w:rsid w:val="005A7F66"/>
    <w:rsid w:val="005B1CCC"/>
    <w:rsid w:val="005B3791"/>
    <w:rsid w:val="005B68FD"/>
    <w:rsid w:val="005B702B"/>
    <w:rsid w:val="005C37A2"/>
    <w:rsid w:val="005C5CBD"/>
    <w:rsid w:val="005C65F8"/>
    <w:rsid w:val="005D0EF5"/>
    <w:rsid w:val="005D302D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346B2"/>
    <w:rsid w:val="0064395B"/>
    <w:rsid w:val="00672B99"/>
    <w:rsid w:val="00672FE0"/>
    <w:rsid w:val="0068208A"/>
    <w:rsid w:val="00684013"/>
    <w:rsid w:val="00685661"/>
    <w:rsid w:val="00692C22"/>
    <w:rsid w:val="0069427C"/>
    <w:rsid w:val="006945DA"/>
    <w:rsid w:val="006A1121"/>
    <w:rsid w:val="006E6261"/>
    <w:rsid w:val="0070068D"/>
    <w:rsid w:val="007052BE"/>
    <w:rsid w:val="00705DE4"/>
    <w:rsid w:val="0070694A"/>
    <w:rsid w:val="00710239"/>
    <w:rsid w:val="00713538"/>
    <w:rsid w:val="00717E53"/>
    <w:rsid w:val="00722313"/>
    <w:rsid w:val="007253E6"/>
    <w:rsid w:val="00727762"/>
    <w:rsid w:val="00731B15"/>
    <w:rsid w:val="00736A54"/>
    <w:rsid w:val="00741022"/>
    <w:rsid w:val="00742150"/>
    <w:rsid w:val="0074603F"/>
    <w:rsid w:val="007522AA"/>
    <w:rsid w:val="00762F16"/>
    <w:rsid w:val="00765BEC"/>
    <w:rsid w:val="007722C4"/>
    <w:rsid w:val="00772B9A"/>
    <w:rsid w:val="00782ECD"/>
    <w:rsid w:val="00791BF5"/>
    <w:rsid w:val="0079471B"/>
    <w:rsid w:val="007A26A7"/>
    <w:rsid w:val="007A3128"/>
    <w:rsid w:val="007A320C"/>
    <w:rsid w:val="007B169D"/>
    <w:rsid w:val="007C0CBE"/>
    <w:rsid w:val="007C39ED"/>
    <w:rsid w:val="007C53D7"/>
    <w:rsid w:val="007E3CC1"/>
    <w:rsid w:val="007F0B6A"/>
    <w:rsid w:val="007F14D9"/>
    <w:rsid w:val="00800407"/>
    <w:rsid w:val="008028F9"/>
    <w:rsid w:val="00820514"/>
    <w:rsid w:val="00823EAC"/>
    <w:rsid w:val="008247CF"/>
    <w:rsid w:val="0082523F"/>
    <w:rsid w:val="00826B34"/>
    <w:rsid w:val="00834C24"/>
    <w:rsid w:val="00836F0C"/>
    <w:rsid w:val="00837491"/>
    <w:rsid w:val="00847578"/>
    <w:rsid w:val="00853368"/>
    <w:rsid w:val="00862060"/>
    <w:rsid w:val="0086573A"/>
    <w:rsid w:val="00871165"/>
    <w:rsid w:val="00882C30"/>
    <w:rsid w:val="0088731E"/>
    <w:rsid w:val="00891B5C"/>
    <w:rsid w:val="008B1FBE"/>
    <w:rsid w:val="008C2939"/>
    <w:rsid w:val="008C319C"/>
    <w:rsid w:val="008C733B"/>
    <w:rsid w:val="008D4A40"/>
    <w:rsid w:val="008E3C99"/>
    <w:rsid w:val="008E473D"/>
    <w:rsid w:val="00901513"/>
    <w:rsid w:val="00902F7D"/>
    <w:rsid w:val="00904B8B"/>
    <w:rsid w:val="00912239"/>
    <w:rsid w:val="00916CF0"/>
    <w:rsid w:val="00920476"/>
    <w:rsid w:val="0093156D"/>
    <w:rsid w:val="00935816"/>
    <w:rsid w:val="00936E11"/>
    <w:rsid w:val="0094110B"/>
    <w:rsid w:val="00941814"/>
    <w:rsid w:val="00951EB2"/>
    <w:rsid w:val="00961BC5"/>
    <w:rsid w:val="009637C0"/>
    <w:rsid w:val="00964B9A"/>
    <w:rsid w:val="009677B1"/>
    <w:rsid w:val="009702B3"/>
    <w:rsid w:val="009703AC"/>
    <w:rsid w:val="00971A76"/>
    <w:rsid w:val="009721E7"/>
    <w:rsid w:val="009961D1"/>
    <w:rsid w:val="0099742C"/>
    <w:rsid w:val="00997503"/>
    <w:rsid w:val="009A1C9B"/>
    <w:rsid w:val="009A32BD"/>
    <w:rsid w:val="009A5467"/>
    <w:rsid w:val="009A7375"/>
    <w:rsid w:val="009C6EBA"/>
    <w:rsid w:val="009E2F61"/>
    <w:rsid w:val="009E641F"/>
    <w:rsid w:val="009F3451"/>
    <w:rsid w:val="009F6845"/>
    <w:rsid w:val="00A00F98"/>
    <w:rsid w:val="00A159A7"/>
    <w:rsid w:val="00A22C3E"/>
    <w:rsid w:val="00A319A0"/>
    <w:rsid w:val="00A51A6A"/>
    <w:rsid w:val="00A52458"/>
    <w:rsid w:val="00A54D6B"/>
    <w:rsid w:val="00A55719"/>
    <w:rsid w:val="00A57397"/>
    <w:rsid w:val="00A60CCA"/>
    <w:rsid w:val="00A6206F"/>
    <w:rsid w:val="00A84F9E"/>
    <w:rsid w:val="00A85605"/>
    <w:rsid w:val="00AA2B69"/>
    <w:rsid w:val="00AA2E9C"/>
    <w:rsid w:val="00AA4898"/>
    <w:rsid w:val="00AB08D7"/>
    <w:rsid w:val="00AC61AE"/>
    <w:rsid w:val="00AD4E17"/>
    <w:rsid w:val="00AE4C28"/>
    <w:rsid w:val="00AF34A1"/>
    <w:rsid w:val="00B0551C"/>
    <w:rsid w:val="00B10473"/>
    <w:rsid w:val="00B142F0"/>
    <w:rsid w:val="00B162F6"/>
    <w:rsid w:val="00B25728"/>
    <w:rsid w:val="00B25BD0"/>
    <w:rsid w:val="00B371F5"/>
    <w:rsid w:val="00B414BE"/>
    <w:rsid w:val="00B41EB0"/>
    <w:rsid w:val="00B43E8D"/>
    <w:rsid w:val="00B4406E"/>
    <w:rsid w:val="00B507ED"/>
    <w:rsid w:val="00B530B6"/>
    <w:rsid w:val="00B54014"/>
    <w:rsid w:val="00B56E3C"/>
    <w:rsid w:val="00B61E74"/>
    <w:rsid w:val="00B62E6F"/>
    <w:rsid w:val="00B70D1B"/>
    <w:rsid w:val="00B746EB"/>
    <w:rsid w:val="00B77862"/>
    <w:rsid w:val="00B84792"/>
    <w:rsid w:val="00B86199"/>
    <w:rsid w:val="00B86DF9"/>
    <w:rsid w:val="00B954A2"/>
    <w:rsid w:val="00B9601E"/>
    <w:rsid w:val="00BA129F"/>
    <w:rsid w:val="00BB3AB4"/>
    <w:rsid w:val="00BC09F2"/>
    <w:rsid w:val="00BC2808"/>
    <w:rsid w:val="00BC3DD6"/>
    <w:rsid w:val="00BC6681"/>
    <w:rsid w:val="00BD1931"/>
    <w:rsid w:val="00BE654C"/>
    <w:rsid w:val="00BE67BE"/>
    <w:rsid w:val="00BF0D19"/>
    <w:rsid w:val="00BF330A"/>
    <w:rsid w:val="00C00F48"/>
    <w:rsid w:val="00C071A1"/>
    <w:rsid w:val="00C25AD0"/>
    <w:rsid w:val="00C46EE6"/>
    <w:rsid w:val="00C51459"/>
    <w:rsid w:val="00C51759"/>
    <w:rsid w:val="00C54751"/>
    <w:rsid w:val="00C607FA"/>
    <w:rsid w:val="00C62C20"/>
    <w:rsid w:val="00C64E24"/>
    <w:rsid w:val="00C72BDF"/>
    <w:rsid w:val="00C7519F"/>
    <w:rsid w:val="00C75349"/>
    <w:rsid w:val="00C777C2"/>
    <w:rsid w:val="00C81012"/>
    <w:rsid w:val="00C8253B"/>
    <w:rsid w:val="00CA6D8D"/>
    <w:rsid w:val="00CB0CF3"/>
    <w:rsid w:val="00CB6D71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1019E"/>
    <w:rsid w:val="00D23B80"/>
    <w:rsid w:val="00D24890"/>
    <w:rsid w:val="00D277C0"/>
    <w:rsid w:val="00D27AE7"/>
    <w:rsid w:val="00D3714C"/>
    <w:rsid w:val="00D379FE"/>
    <w:rsid w:val="00D402AB"/>
    <w:rsid w:val="00D41FAC"/>
    <w:rsid w:val="00D46752"/>
    <w:rsid w:val="00D47F8F"/>
    <w:rsid w:val="00D524FC"/>
    <w:rsid w:val="00D65D1B"/>
    <w:rsid w:val="00D70249"/>
    <w:rsid w:val="00D72AA4"/>
    <w:rsid w:val="00D73C2B"/>
    <w:rsid w:val="00D74D54"/>
    <w:rsid w:val="00D80B3A"/>
    <w:rsid w:val="00D816B3"/>
    <w:rsid w:val="00D92A28"/>
    <w:rsid w:val="00D97755"/>
    <w:rsid w:val="00DA1925"/>
    <w:rsid w:val="00DA2A0D"/>
    <w:rsid w:val="00DA3F40"/>
    <w:rsid w:val="00DA7737"/>
    <w:rsid w:val="00DB77ED"/>
    <w:rsid w:val="00DC0AA7"/>
    <w:rsid w:val="00DC351D"/>
    <w:rsid w:val="00DC4093"/>
    <w:rsid w:val="00DC579C"/>
    <w:rsid w:val="00DC65E8"/>
    <w:rsid w:val="00DC7EEC"/>
    <w:rsid w:val="00DD43C2"/>
    <w:rsid w:val="00DD6E0A"/>
    <w:rsid w:val="00DE530E"/>
    <w:rsid w:val="00DE5C68"/>
    <w:rsid w:val="00DF05E2"/>
    <w:rsid w:val="00E0026B"/>
    <w:rsid w:val="00E05DFE"/>
    <w:rsid w:val="00E10561"/>
    <w:rsid w:val="00E36401"/>
    <w:rsid w:val="00E43284"/>
    <w:rsid w:val="00E5013F"/>
    <w:rsid w:val="00E57630"/>
    <w:rsid w:val="00E60DEA"/>
    <w:rsid w:val="00E62D4A"/>
    <w:rsid w:val="00E776D7"/>
    <w:rsid w:val="00E87C39"/>
    <w:rsid w:val="00E92155"/>
    <w:rsid w:val="00E937F9"/>
    <w:rsid w:val="00E97DE0"/>
    <w:rsid w:val="00EA4891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15FA"/>
    <w:rsid w:val="00EE40C4"/>
    <w:rsid w:val="00EF097A"/>
    <w:rsid w:val="00EF3802"/>
    <w:rsid w:val="00EF484D"/>
    <w:rsid w:val="00EF59D4"/>
    <w:rsid w:val="00EF773B"/>
    <w:rsid w:val="00F05CB8"/>
    <w:rsid w:val="00F2413A"/>
    <w:rsid w:val="00F4334E"/>
    <w:rsid w:val="00F47C3D"/>
    <w:rsid w:val="00F52B5A"/>
    <w:rsid w:val="00F53436"/>
    <w:rsid w:val="00F53C27"/>
    <w:rsid w:val="00F60098"/>
    <w:rsid w:val="00F62272"/>
    <w:rsid w:val="00F624B0"/>
    <w:rsid w:val="00F659AA"/>
    <w:rsid w:val="00F72DA0"/>
    <w:rsid w:val="00F72EB7"/>
    <w:rsid w:val="00F762B8"/>
    <w:rsid w:val="00F83F88"/>
    <w:rsid w:val="00F84983"/>
    <w:rsid w:val="00F96CD6"/>
    <w:rsid w:val="00FB3D16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basedOn w:val="a0"/>
    <w:uiPriority w:val="99"/>
    <w:rsid w:val="003244CC"/>
    <w:rPr>
      <w:color w:val="106BBE"/>
    </w:rPr>
  </w:style>
  <w:style w:type="character" w:customStyle="1" w:styleId="ab">
    <w:name w:val="Основной текст + Не полужирный"/>
    <w:basedOn w:val="a0"/>
    <w:uiPriority w:val="99"/>
    <w:rsid w:val="00005840"/>
    <w:rPr>
      <w:rFonts w:ascii="Times New Roman" w:hAnsi="Times New Roman" w:cs="Times New Roman"/>
      <w:spacing w:val="1"/>
      <w:u w:val="none"/>
    </w:rPr>
  </w:style>
  <w:style w:type="paragraph" w:customStyle="1" w:styleId="ac">
    <w:name w:val="Нормальный (таблица)"/>
    <w:basedOn w:val="a"/>
    <w:next w:val="a"/>
    <w:uiPriority w:val="99"/>
    <w:rsid w:val="007223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47C3D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B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3D66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Гипертекстовая ссылка"/>
    <w:basedOn w:val="a0"/>
    <w:uiPriority w:val="99"/>
    <w:rsid w:val="003244CC"/>
    <w:rPr>
      <w:color w:val="106BBE"/>
    </w:rPr>
  </w:style>
  <w:style w:type="character" w:customStyle="1" w:styleId="ab">
    <w:name w:val="Основной текст + Не полужирный"/>
    <w:basedOn w:val="a0"/>
    <w:uiPriority w:val="99"/>
    <w:rsid w:val="00005840"/>
    <w:rPr>
      <w:rFonts w:ascii="Times New Roman" w:hAnsi="Times New Roman" w:cs="Times New Roman"/>
      <w:spacing w:val="1"/>
      <w:u w:val="none"/>
    </w:rPr>
  </w:style>
  <w:style w:type="paragraph" w:customStyle="1" w:styleId="ac">
    <w:name w:val="Нормальный (таблица)"/>
    <w:basedOn w:val="a"/>
    <w:next w:val="a"/>
    <w:uiPriority w:val="99"/>
    <w:rsid w:val="0072231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F47C3D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CB6D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ADE8-E175-4F6D-BE46-5E03126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1177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10554</CharactersWithSpaces>
  <SharedDoc>false</SharedDoc>
  <HLinks>
    <vt:vector size="30" baseType="variant">
      <vt:variant>
        <vt:i4>5898240</vt:i4>
      </vt:variant>
      <vt:variant>
        <vt:i4>12</vt:i4>
      </vt:variant>
      <vt:variant>
        <vt:i4>0</vt:i4>
      </vt:variant>
      <vt:variant>
        <vt:i4>5</vt:i4>
      </vt:variant>
      <vt:variant>
        <vt:lpwstr>garantf1://10064247.209/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garantf1://3526.7/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garantf1://12027578.92/</vt:lpwstr>
      </vt:variant>
      <vt:variant>
        <vt:lpwstr/>
      </vt:variant>
      <vt:variant>
        <vt:i4>1048618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sub_1330991</vt:lpwstr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garantf1://12037217.1000/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МакиенкоТ</cp:lastModifiedBy>
  <cp:revision>3</cp:revision>
  <cp:lastPrinted>2017-03-31T12:00:00Z</cp:lastPrinted>
  <dcterms:created xsi:type="dcterms:W3CDTF">2019-08-05T07:22:00Z</dcterms:created>
  <dcterms:modified xsi:type="dcterms:W3CDTF">2019-08-05T08:15:00Z</dcterms:modified>
</cp:coreProperties>
</file>