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6A" w:rsidRPr="001643A0" w:rsidRDefault="00803F5D">
      <w:pPr>
        <w:pStyle w:val="1"/>
        <w:rPr>
          <w:color w:val="auto"/>
        </w:rPr>
      </w:pPr>
      <w:bookmarkStart w:id="0" w:name="_GoBack"/>
      <w:proofErr w:type="gramStart"/>
      <w:r w:rsidRPr="001643A0">
        <w:rPr>
          <w:rStyle w:val="a4"/>
          <w:color w:val="auto"/>
        </w:rPr>
        <w:t>Приказ Министерства связи и массовых коммуникаций РФ от 12 января 2018 г. N 4</w:t>
      </w:r>
      <w:r w:rsidRPr="001643A0">
        <w:rPr>
          <w:rStyle w:val="a4"/>
          <w:color w:val="auto"/>
        </w:rPr>
        <w:br/>
        <w:t>"Об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</w:t>
      </w:r>
      <w:proofErr w:type="gramEnd"/>
      <w:r w:rsidRPr="001643A0">
        <w:rPr>
          <w:rStyle w:val="a4"/>
          <w:color w:val="auto"/>
        </w:rPr>
        <w:t xml:space="preserve"> и радиовещания и порядка оформления результатов таких мероприятий"</w:t>
      </w:r>
      <w:bookmarkEnd w:id="0"/>
    </w:p>
    <w:p w:rsidR="0061496A" w:rsidRPr="001643A0" w:rsidRDefault="0061496A"/>
    <w:p w:rsidR="0061496A" w:rsidRPr="001643A0" w:rsidRDefault="00803F5D">
      <w:proofErr w:type="gramStart"/>
      <w:r w:rsidRPr="001643A0">
        <w:t xml:space="preserve">В соответствии с </w:t>
      </w:r>
      <w:r w:rsidRPr="001643A0">
        <w:rPr>
          <w:rStyle w:val="a4"/>
          <w:color w:val="auto"/>
        </w:rPr>
        <w:t>частью 4 статьи 8.3</w:t>
      </w:r>
      <w:r w:rsidRPr="001643A0">
        <w:t xml:space="preserve"> 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2140; N 29, ст. 3601, N 48, ст. 5711, N 52, ст. 6441;</w:t>
      </w:r>
      <w:proofErr w:type="gramEnd"/>
      <w:r w:rsidRPr="001643A0">
        <w:t xml:space="preserve"> 2010, N 17, ст. 1988, N 18, ст. 2142, N 31, ст. 4160, ст. 4193, ст. 4196, N 32, ст. 4298; 2011, N 1, ст. 20, N 17, ст. 2310, N 23, ст. 3263, N 27, ст. 3880, N 30, ст. 4590, N 48, ст. 6728; </w:t>
      </w:r>
      <w:proofErr w:type="gramStart"/>
      <w:r w:rsidRPr="001643A0">
        <w:t>2012, N 19, ст. 2281, N 26, ст. 3446, N 31, ст. 4320, ст. 4322, N 47, ст. 6402; 2013, N 9, ст. 874, N 27, ст. 3477, N 30, ст. 4041, N 44, ст. 5633, N 48, ст. 6165, N 49, ст. 6338, N 52, ст. 6961, ст. 6979, ст. 6981;</w:t>
      </w:r>
      <w:proofErr w:type="gramEnd"/>
      <w:r w:rsidRPr="001643A0">
        <w:t xml:space="preserve"> 2014, N 11, ст. 1092, ст. 1098, N 26, ст. 3366, N 30, ст. 4220, ст. 4235, ст. 4243, ст. 4256, N 42, ст. 5615, N 48, ст. 6659; 2015, N 1, ст. 53, ст. 64, ст. 72, ст. 85, N 14, ст. 2022; </w:t>
      </w:r>
      <w:proofErr w:type="gramStart"/>
      <w:r w:rsidRPr="001643A0">
        <w:t>N 18, ст. 2614, N 27, ст. 3950, N 29, ст. 4339, ст. 4362, ст. 4372, ст. 4389, N 45, ст. 6207, N 48, ст. 6707; 2016, N 11, ст. 1495, N 18, ст. 2503, N 27, ст. 4160, ст. 4164, ст. 4187, ст. 4210, ст. 4287, N 50, ст. 6975;</w:t>
      </w:r>
      <w:proofErr w:type="gramEnd"/>
      <w:r w:rsidRPr="001643A0">
        <w:t xml:space="preserve"> </w:t>
      </w:r>
      <w:proofErr w:type="gramStart"/>
      <w:r w:rsidRPr="001643A0">
        <w:t>2017, N 9, ст. 1276, N 18, ст. 2673; N 45, ст. 6582; N 49, ст. 7304) приказываю:</w:t>
      </w:r>
      <w:proofErr w:type="gramEnd"/>
    </w:p>
    <w:p w:rsidR="0061496A" w:rsidRPr="001643A0" w:rsidRDefault="00803F5D">
      <w:bookmarkStart w:id="1" w:name="sub_1"/>
      <w:r w:rsidRPr="001643A0">
        <w:t xml:space="preserve">1. </w:t>
      </w:r>
      <w:proofErr w:type="gramStart"/>
      <w:r w:rsidRPr="001643A0">
        <w:t xml:space="preserve">Утвердить </w:t>
      </w:r>
      <w:r w:rsidRPr="001643A0">
        <w:rPr>
          <w:rStyle w:val="a4"/>
          <w:color w:val="auto"/>
        </w:rPr>
        <w:t>порядок</w:t>
      </w:r>
      <w:r w:rsidRPr="001643A0">
        <w:t xml:space="preserve">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 и порядок оформления результатов таких мероприятий.</w:t>
      </w:r>
      <w:proofErr w:type="gramEnd"/>
    </w:p>
    <w:p w:rsidR="0061496A" w:rsidRPr="001643A0" w:rsidRDefault="00803F5D">
      <w:bookmarkStart w:id="2" w:name="sub_2"/>
      <w:bookmarkEnd w:id="1"/>
      <w:r w:rsidRPr="001643A0">
        <w:t>2. Направить настоящий приказ на государственную регистрацию в Министерство юстиции Российской Федерации.</w:t>
      </w:r>
    </w:p>
    <w:bookmarkEnd w:id="2"/>
    <w:p w:rsidR="0061496A" w:rsidRPr="001643A0" w:rsidRDefault="0061496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1496A" w:rsidRPr="001643A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1496A" w:rsidRPr="001643A0" w:rsidRDefault="00803F5D">
            <w:pPr>
              <w:pStyle w:val="a6"/>
            </w:pPr>
            <w:r w:rsidRPr="001643A0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1496A" w:rsidRPr="001643A0" w:rsidRDefault="00803F5D">
            <w:pPr>
              <w:pStyle w:val="a5"/>
              <w:jc w:val="right"/>
            </w:pPr>
            <w:r w:rsidRPr="001643A0">
              <w:t>Н.А. Никифоров</w:t>
            </w:r>
          </w:p>
        </w:tc>
      </w:tr>
    </w:tbl>
    <w:p w:rsidR="0061496A" w:rsidRPr="001643A0" w:rsidRDefault="0061496A"/>
    <w:p w:rsidR="0061496A" w:rsidRPr="001643A0" w:rsidRDefault="00803F5D">
      <w:pPr>
        <w:pStyle w:val="a6"/>
        <w:ind w:left="139"/>
      </w:pPr>
      <w:r w:rsidRPr="001643A0">
        <w:t>Зарегистрировано в Минюсте РФ 9 февраля 2018 г.</w:t>
      </w:r>
      <w:r w:rsidRPr="001643A0">
        <w:br/>
        <w:t>Регистрационный N 49996</w:t>
      </w:r>
    </w:p>
    <w:p w:rsidR="0061496A" w:rsidRPr="001643A0" w:rsidRDefault="0061496A"/>
    <w:p w:rsidR="001643A0" w:rsidRDefault="001643A0">
      <w:pPr>
        <w:ind w:firstLine="0"/>
        <w:jc w:val="right"/>
        <w:rPr>
          <w:rStyle w:val="a3"/>
          <w:color w:val="auto"/>
        </w:rPr>
      </w:pPr>
      <w:bookmarkStart w:id="3" w:name="sub_1000"/>
    </w:p>
    <w:p w:rsidR="001643A0" w:rsidRDefault="001643A0">
      <w:pPr>
        <w:ind w:firstLine="0"/>
        <w:jc w:val="right"/>
        <w:rPr>
          <w:rStyle w:val="a3"/>
          <w:color w:val="auto"/>
        </w:rPr>
      </w:pPr>
    </w:p>
    <w:p w:rsidR="001643A0" w:rsidRDefault="001643A0">
      <w:pPr>
        <w:ind w:firstLine="0"/>
        <w:jc w:val="right"/>
        <w:rPr>
          <w:rStyle w:val="a3"/>
          <w:color w:val="auto"/>
        </w:rPr>
      </w:pPr>
    </w:p>
    <w:p w:rsidR="001643A0" w:rsidRDefault="001643A0">
      <w:pPr>
        <w:ind w:firstLine="0"/>
        <w:jc w:val="right"/>
        <w:rPr>
          <w:rStyle w:val="a3"/>
          <w:color w:val="auto"/>
        </w:rPr>
      </w:pPr>
    </w:p>
    <w:p w:rsidR="001643A0" w:rsidRDefault="001643A0">
      <w:pPr>
        <w:ind w:firstLine="0"/>
        <w:jc w:val="right"/>
        <w:rPr>
          <w:rStyle w:val="a3"/>
          <w:color w:val="auto"/>
        </w:rPr>
      </w:pPr>
    </w:p>
    <w:p w:rsidR="001643A0" w:rsidRDefault="001643A0">
      <w:pPr>
        <w:ind w:firstLine="0"/>
        <w:jc w:val="right"/>
        <w:rPr>
          <w:rStyle w:val="a3"/>
          <w:color w:val="auto"/>
        </w:rPr>
      </w:pPr>
    </w:p>
    <w:p w:rsidR="001643A0" w:rsidRDefault="001643A0">
      <w:pPr>
        <w:ind w:firstLine="0"/>
        <w:jc w:val="right"/>
        <w:rPr>
          <w:rStyle w:val="a3"/>
          <w:color w:val="auto"/>
        </w:rPr>
      </w:pPr>
    </w:p>
    <w:p w:rsidR="001643A0" w:rsidRDefault="001643A0">
      <w:pPr>
        <w:ind w:firstLine="0"/>
        <w:jc w:val="right"/>
        <w:rPr>
          <w:rStyle w:val="a3"/>
          <w:color w:val="auto"/>
        </w:rPr>
      </w:pPr>
    </w:p>
    <w:p w:rsidR="001643A0" w:rsidRDefault="001643A0">
      <w:pPr>
        <w:ind w:firstLine="0"/>
        <w:jc w:val="right"/>
        <w:rPr>
          <w:rStyle w:val="a3"/>
          <w:color w:val="auto"/>
        </w:rPr>
      </w:pPr>
    </w:p>
    <w:p w:rsidR="001643A0" w:rsidRDefault="001643A0">
      <w:pPr>
        <w:ind w:firstLine="0"/>
        <w:jc w:val="right"/>
        <w:rPr>
          <w:rStyle w:val="a3"/>
          <w:color w:val="auto"/>
        </w:rPr>
      </w:pPr>
    </w:p>
    <w:p w:rsidR="001643A0" w:rsidRDefault="001643A0">
      <w:pPr>
        <w:ind w:firstLine="0"/>
        <w:jc w:val="right"/>
        <w:rPr>
          <w:rStyle w:val="a3"/>
          <w:color w:val="auto"/>
        </w:rPr>
      </w:pPr>
    </w:p>
    <w:p w:rsidR="0061496A" w:rsidRPr="001643A0" w:rsidRDefault="00803F5D">
      <w:pPr>
        <w:ind w:firstLine="0"/>
        <w:jc w:val="right"/>
      </w:pPr>
      <w:proofErr w:type="gramStart"/>
      <w:r w:rsidRPr="001643A0">
        <w:rPr>
          <w:rStyle w:val="a3"/>
          <w:color w:val="auto"/>
        </w:rPr>
        <w:lastRenderedPageBreak/>
        <w:t>УТВЕРЖДЕН</w:t>
      </w:r>
      <w:proofErr w:type="gramEnd"/>
      <w:r w:rsidRPr="001643A0">
        <w:rPr>
          <w:rStyle w:val="a3"/>
          <w:color w:val="auto"/>
        </w:rPr>
        <w:br/>
      </w:r>
      <w:r w:rsidRPr="001643A0">
        <w:rPr>
          <w:rStyle w:val="a4"/>
          <w:color w:val="auto"/>
        </w:rPr>
        <w:t>приказом</w:t>
      </w:r>
      <w:r w:rsidRPr="001643A0">
        <w:rPr>
          <w:rStyle w:val="a3"/>
          <w:color w:val="auto"/>
        </w:rPr>
        <w:t xml:space="preserve"> Министерства связи</w:t>
      </w:r>
      <w:r w:rsidRPr="001643A0">
        <w:rPr>
          <w:rStyle w:val="a3"/>
          <w:color w:val="auto"/>
        </w:rPr>
        <w:br/>
        <w:t>и массовых коммуникаций</w:t>
      </w:r>
      <w:r w:rsidRPr="001643A0">
        <w:rPr>
          <w:rStyle w:val="a3"/>
          <w:color w:val="auto"/>
        </w:rPr>
        <w:br/>
        <w:t>Российской Федерации</w:t>
      </w:r>
      <w:r w:rsidRPr="001643A0">
        <w:rPr>
          <w:rStyle w:val="a3"/>
          <w:color w:val="auto"/>
        </w:rPr>
        <w:br/>
        <w:t>от 12.01.2018 N 4</w:t>
      </w:r>
    </w:p>
    <w:bookmarkEnd w:id="3"/>
    <w:p w:rsidR="0061496A" w:rsidRPr="001643A0" w:rsidRDefault="0061496A"/>
    <w:p w:rsidR="0061496A" w:rsidRPr="001643A0" w:rsidRDefault="00803F5D">
      <w:pPr>
        <w:pStyle w:val="1"/>
        <w:rPr>
          <w:color w:val="auto"/>
        </w:rPr>
      </w:pPr>
      <w:proofErr w:type="gramStart"/>
      <w:r w:rsidRPr="001643A0">
        <w:rPr>
          <w:color w:val="auto"/>
        </w:rPr>
        <w:t>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 и порядок оформления результатов таких мероприятий</w:t>
      </w:r>
      <w:proofErr w:type="gramEnd"/>
    </w:p>
    <w:p w:rsidR="0061496A" w:rsidRPr="001643A0" w:rsidRDefault="0061496A"/>
    <w:p w:rsidR="0061496A" w:rsidRPr="001643A0" w:rsidRDefault="00803F5D">
      <w:bookmarkStart w:id="4" w:name="sub_1001"/>
      <w:r w:rsidRPr="001643A0">
        <w:t>1. Задание на проведение плановых мероприятий по контролю оформляется в виде плана мероприятий по контролю на календарный год, утверждаемого руководителем территориального органа Федеральной службы по надзору в сфере связи, информационных технологий и массовых коммуникаций (далее - Служба).</w:t>
      </w:r>
    </w:p>
    <w:p w:rsidR="0061496A" w:rsidRPr="001643A0" w:rsidRDefault="00803F5D">
      <w:bookmarkStart w:id="5" w:name="sub_1002"/>
      <w:bookmarkEnd w:id="4"/>
      <w:r w:rsidRPr="001643A0">
        <w:t>2. Задание на проведение внеплановых мероприятий по контролю утверждается руководителем (заместителем руководителя) территориального органа Службы на основании:</w:t>
      </w:r>
    </w:p>
    <w:p w:rsidR="0061496A" w:rsidRPr="001643A0" w:rsidRDefault="00803F5D">
      <w:bookmarkStart w:id="6" w:name="sub_10021"/>
      <w:bookmarkEnd w:id="5"/>
      <w:r w:rsidRPr="001643A0">
        <w:t>а) докладной записки государственного гражданского служащего территориального органа Службы, на которого возложены функции контроля (надзора), на имя руководителя (заместителя руководителя) этого территориального органа, составленной в соответствии с полученной информацией о готовящихся нарушениях или признаках нарушения законодательства Российской Федерации;</w:t>
      </w:r>
    </w:p>
    <w:p w:rsidR="0061496A" w:rsidRPr="001643A0" w:rsidRDefault="00803F5D">
      <w:bookmarkStart w:id="7" w:name="sub_10022"/>
      <w:bookmarkEnd w:id="6"/>
      <w:r w:rsidRPr="001643A0">
        <w:t>б) поручения центрального аппарата Службы, подготовленного в соответствии с полученной информации о готовящихся нарушениях или признаках нарушения законодательства Российской Федерации.</w:t>
      </w:r>
    </w:p>
    <w:p w:rsidR="0061496A" w:rsidRPr="001643A0" w:rsidRDefault="00803F5D">
      <w:bookmarkStart w:id="8" w:name="sub_1003"/>
      <w:bookmarkEnd w:id="7"/>
      <w:r w:rsidRPr="001643A0">
        <w:t>3. Задание на проведение мероприятия по контролю должно содержать:</w:t>
      </w:r>
    </w:p>
    <w:p w:rsidR="0061496A" w:rsidRPr="001643A0" w:rsidRDefault="00803F5D">
      <w:bookmarkStart w:id="9" w:name="sub_10031"/>
      <w:bookmarkEnd w:id="8"/>
      <w:r w:rsidRPr="001643A0">
        <w:t>а) дату и номер;</w:t>
      </w:r>
    </w:p>
    <w:p w:rsidR="0061496A" w:rsidRPr="001643A0" w:rsidRDefault="00803F5D">
      <w:bookmarkStart w:id="10" w:name="sub_10032"/>
      <w:bookmarkEnd w:id="9"/>
      <w:r w:rsidRPr="001643A0">
        <w:t>б) наименование объектов контроля (сооружений, установок, оборудования, устройств или результата деятельности (продукции) юридического лица, индивидуального предпринимателя), в отношении которых проводится мероприятие по контролю. В случае</w:t>
      </w:r>
      <w:proofErr w:type="gramStart"/>
      <w:r w:rsidRPr="001643A0">
        <w:t>,</w:t>
      </w:r>
      <w:proofErr w:type="gramEnd"/>
      <w:r w:rsidRPr="001643A0">
        <w:t xml:space="preserve"> если на момент проведения мероприятия по контролю органу контроля известно о нахождении у данных лиц в собственности или на ином вещном праве объектов контроля, указываются наименование юридического лица, фамилия, имя, отчество (при наличии) индивидуального предпринимателя, а также основной государственный регистрационный номер (ОГРН), идентификационный номер налогоплательщика (ИНН);</w:t>
      </w:r>
    </w:p>
    <w:p w:rsidR="0061496A" w:rsidRPr="001643A0" w:rsidRDefault="00803F5D">
      <w:bookmarkStart w:id="11" w:name="sub_10033"/>
      <w:bookmarkEnd w:id="10"/>
      <w:r w:rsidRPr="001643A0">
        <w:t xml:space="preserve">в) место нахождения юридического лица или место жительства индивидуального предпринимателя, указанных в </w:t>
      </w:r>
      <w:r w:rsidRPr="001643A0">
        <w:rPr>
          <w:rStyle w:val="a4"/>
          <w:color w:val="auto"/>
        </w:rPr>
        <w:t>подпункте "б"</w:t>
      </w:r>
      <w:r w:rsidRPr="001643A0">
        <w:t xml:space="preserve"> настоящего пункта;</w:t>
      </w:r>
    </w:p>
    <w:p w:rsidR="0061496A" w:rsidRPr="001643A0" w:rsidRDefault="00803F5D">
      <w:bookmarkStart w:id="12" w:name="sub_10034"/>
      <w:bookmarkEnd w:id="11"/>
      <w:r w:rsidRPr="001643A0">
        <w:t>г) место нахождения объектов контроля (в случае, если применимо);</w:t>
      </w:r>
    </w:p>
    <w:p w:rsidR="0061496A" w:rsidRPr="001643A0" w:rsidRDefault="00803F5D">
      <w:bookmarkStart w:id="13" w:name="sub_10035"/>
      <w:bookmarkEnd w:id="12"/>
      <w:r w:rsidRPr="001643A0">
        <w:t>д) период проведения мероприятия по контролю;</w:t>
      </w:r>
    </w:p>
    <w:p w:rsidR="0061496A" w:rsidRPr="001643A0" w:rsidRDefault="00803F5D">
      <w:bookmarkStart w:id="14" w:name="sub_10036"/>
      <w:bookmarkEnd w:id="13"/>
      <w:r w:rsidRPr="001643A0">
        <w:t>е) цель и задачи мероприятия по контролю;</w:t>
      </w:r>
    </w:p>
    <w:p w:rsidR="0061496A" w:rsidRPr="001643A0" w:rsidRDefault="00803F5D">
      <w:bookmarkStart w:id="15" w:name="sub_10037"/>
      <w:bookmarkEnd w:id="14"/>
      <w:r w:rsidRPr="001643A0">
        <w:t>ж) перечень обязательных требований, соблюдение которых подлежит проверке в ходе мероприятия по контролю, с указанием реквизитов нормативных правовых актов и их структурных единиц, которыми установлены данные обязательные требования;</w:t>
      </w:r>
    </w:p>
    <w:p w:rsidR="0061496A" w:rsidRPr="001643A0" w:rsidRDefault="00803F5D">
      <w:bookmarkStart w:id="16" w:name="sub_10038"/>
      <w:bookmarkEnd w:id="15"/>
      <w:r w:rsidRPr="001643A0">
        <w:t xml:space="preserve">з) фамилии, имена, отчества (при наличии), должности лиц, ответственных за </w:t>
      </w:r>
      <w:r w:rsidRPr="001643A0">
        <w:lastRenderedPageBreak/>
        <w:t>проведение мероприятия по контролю (только для внеплановых мероприятий по контролю);</w:t>
      </w:r>
    </w:p>
    <w:p w:rsidR="0061496A" w:rsidRPr="001643A0" w:rsidRDefault="00803F5D">
      <w:bookmarkStart w:id="17" w:name="sub_10039"/>
      <w:bookmarkEnd w:id="16"/>
      <w:r w:rsidRPr="001643A0">
        <w:t>и) сведения о лицах, привлекаемых при необходимости к проведению мероприятия по контролю (только для внеплановых мероприятий по контролю);</w:t>
      </w:r>
    </w:p>
    <w:p w:rsidR="0061496A" w:rsidRPr="001643A0" w:rsidRDefault="00803F5D">
      <w:bookmarkStart w:id="18" w:name="sub_100310"/>
      <w:bookmarkEnd w:id="17"/>
      <w:r w:rsidRPr="001643A0">
        <w:t>к) сведения об экспертных организациях и экспертах, привлекаемых при необходимости к проведению мероприятия по контролю (только для внеплановых мероприятий по контролю).</w:t>
      </w:r>
    </w:p>
    <w:p w:rsidR="0061496A" w:rsidRPr="001643A0" w:rsidRDefault="00803F5D">
      <w:bookmarkStart w:id="19" w:name="sub_1004"/>
      <w:bookmarkEnd w:id="18"/>
      <w:r w:rsidRPr="001643A0">
        <w:t>4. Задание на проведение мероприятия по контролю оформляется должностным лицом территориального органа Службы с помощью средств автоматизации Единой информационной системы Службы (далее - БИС Службы) или в письменной форме с последующим внесением в ЕИС Службы.</w:t>
      </w:r>
    </w:p>
    <w:p w:rsidR="0061496A" w:rsidRPr="001643A0" w:rsidRDefault="00803F5D">
      <w:bookmarkStart w:id="20" w:name="sub_1005"/>
      <w:bookmarkEnd w:id="19"/>
      <w:r w:rsidRPr="001643A0">
        <w:t>5. Задание на проведение внепланового мероприятия по контролю оформляется в течение трёх рабочих дней с момента получения исполнителем соответствующей резолюции руководителя (заместителя руководителя) территориального органа на докладную записку или на поручение, поступившее из центрального аппарата Службы.</w:t>
      </w:r>
    </w:p>
    <w:p w:rsidR="0061496A" w:rsidRPr="001643A0" w:rsidRDefault="00803F5D">
      <w:bookmarkStart w:id="21" w:name="sub_1006"/>
      <w:bookmarkEnd w:id="20"/>
      <w:r w:rsidRPr="001643A0">
        <w:t>6. Результаты проведения мероприятий по контролю оформляются:</w:t>
      </w:r>
    </w:p>
    <w:p w:rsidR="0061496A" w:rsidRPr="001643A0" w:rsidRDefault="00803F5D">
      <w:bookmarkStart w:id="22" w:name="sub_10061"/>
      <w:bookmarkEnd w:id="21"/>
      <w:proofErr w:type="gramStart"/>
      <w:r w:rsidRPr="001643A0">
        <w:t>а)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телевизионного вещания и радиовещания - в виде акта;</w:t>
      </w:r>
      <w:proofErr w:type="gramEnd"/>
    </w:p>
    <w:p w:rsidR="0061496A" w:rsidRPr="001643A0" w:rsidRDefault="00803F5D">
      <w:bookmarkStart w:id="23" w:name="sub_10062"/>
      <w:bookmarkEnd w:id="22"/>
      <w:r w:rsidRPr="001643A0">
        <w:t>б) при осуществлении государственного контроля и надзора за соблюдением законодательства Российской Федерации о средствах массовой информации - в виде докладной записки на имя должностного лица, утвердившего задание на проведение мероприятия по контролю.</w:t>
      </w:r>
    </w:p>
    <w:p w:rsidR="0061496A" w:rsidRPr="001643A0" w:rsidRDefault="00803F5D">
      <w:bookmarkStart w:id="24" w:name="sub_1007"/>
      <w:bookmarkEnd w:id="23"/>
      <w:r w:rsidRPr="001643A0">
        <w:t>7. Акт и докладная записка должны содержать:</w:t>
      </w:r>
    </w:p>
    <w:p w:rsidR="0061496A" w:rsidRPr="001643A0" w:rsidRDefault="00803F5D">
      <w:bookmarkStart w:id="25" w:name="sub_10071"/>
      <w:bookmarkEnd w:id="24"/>
      <w:r w:rsidRPr="001643A0">
        <w:t>а) дату и номер задания на проведение мероприятия по контролю;</w:t>
      </w:r>
    </w:p>
    <w:p w:rsidR="0061496A" w:rsidRPr="001643A0" w:rsidRDefault="00803F5D">
      <w:bookmarkStart w:id="26" w:name="sub_10072"/>
      <w:bookmarkEnd w:id="25"/>
      <w:r w:rsidRPr="001643A0">
        <w:t>б) фамилии, имена, отчества (при наличии), должности лиц, осуществлявших проведение мероприятия по контролю. В случае привлечения к участию в мероприятии по контролю экспертов и иных лиц указываются фамилии, имена, отчества (при наличии), должности экспертов, сведения о привлекаемых лицах;</w:t>
      </w:r>
    </w:p>
    <w:p w:rsidR="0061496A" w:rsidRPr="001643A0" w:rsidRDefault="00803F5D">
      <w:bookmarkStart w:id="27" w:name="sub_10073"/>
      <w:bookmarkEnd w:id="26"/>
      <w:r w:rsidRPr="001643A0">
        <w:t>в) наименование объекта контроля (сооружений, установок, оборудования, устройств или результата деятельности (продукции) юридического лица, индивидуального предпринимателя), в отношении которого проводилось мероприятие по контролю;</w:t>
      </w:r>
    </w:p>
    <w:p w:rsidR="0061496A" w:rsidRPr="001643A0" w:rsidRDefault="00803F5D">
      <w:bookmarkStart w:id="28" w:name="sub_10074"/>
      <w:bookmarkEnd w:id="27"/>
      <w:r w:rsidRPr="001643A0">
        <w:t>г) наименование юридического лица, иной организации, фамилию, имя, отчество (при наличии) индивидуального предпринимателя, у которого объекты контроля находятся в собственности или на ином вещном праве или иная связь которого с объектами контроля подтвердилась или стала известна в результате мероприятия по контролю;</w:t>
      </w:r>
    </w:p>
    <w:p w:rsidR="0061496A" w:rsidRPr="001643A0" w:rsidRDefault="00803F5D">
      <w:bookmarkStart w:id="29" w:name="sub_10075"/>
      <w:bookmarkEnd w:id="28"/>
      <w:r w:rsidRPr="001643A0">
        <w:t>д) период проведения мероприятия по контролю;</w:t>
      </w:r>
    </w:p>
    <w:p w:rsidR="0061496A" w:rsidRPr="001643A0" w:rsidRDefault="00803F5D">
      <w:bookmarkStart w:id="30" w:name="sub_10076"/>
      <w:bookmarkEnd w:id="29"/>
      <w:r w:rsidRPr="001643A0">
        <w:t>е) информацию о выявленных нарушениях обязательных требований.</w:t>
      </w:r>
    </w:p>
    <w:p w:rsidR="0061496A" w:rsidRPr="001643A0" w:rsidRDefault="00803F5D">
      <w:bookmarkStart w:id="31" w:name="sub_1008"/>
      <w:bookmarkEnd w:id="30"/>
      <w:r w:rsidRPr="001643A0">
        <w:t>8. Акт и докладная записка составляются и подписываются должностными лицами, проводившими мероприятие по контролю в срок, не превышающих трех рабочих дней после завершения мероприятий по контролю.</w:t>
      </w:r>
    </w:p>
    <w:bookmarkEnd w:id="31"/>
    <w:p w:rsidR="0061496A" w:rsidRPr="001643A0" w:rsidRDefault="00803F5D">
      <w:r w:rsidRPr="001643A0">
        <w:t>К акту и докладной записке могут быть приложены документы, иные материалы, обосновывающие выводы, содержащиеся в акте или докладной записке.</w:t>
      </w:r>
    </w:p>
    <w:p w:rsidR="0061496A" w:rsidRPr="001643A0" w:rsidRDefault="00803F5D">
      <w:bookmarkStart w:id="32" w:name="sub_1009"/>
      <w:r w:rsidRPr="001643A0">
        <w:t>9. Результаты мероприятия по контролю вносятся в ЕИС Службы в течение трёх рабочих дней с момента его завершения.</w:t>
      </w:r>
    </w:p>
    <w:bookmarkEnd w:id="32"/>
    <w:p w:rsidR="0061496A" w:rsidRPr="001643A0" w:rsidRDefault="0061496A"/>
    <w:sectPr w:rsidR="0061496A" w:rsidRPr="001643A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5D"/>
    <w:rsid w:val="001643A0"/>
    <w:rsid w:val="0061496A"/>
    <w:rsid w:val="008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1136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FEM</cp:lastModifiedBy>
  <cp:revision>3</cp:revision>
  <dcterms:created xsi:type="dcterms:W3CDTF">2018-06-15T06:02:00Z</dcterms:created>
  <dcterms:modified xsi:type="dcterms:W3CDTF">2018-06-15T06:11:00Z</dcterms:modified>
</cp:coreProperties>
</file>