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FD" w:rsidRPr="000A348B" w:rsidRDefault="001F42FD" w:rsidP="001F4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собенности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применении на территории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радиоэлектронных средств</w:t>
      </w:r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работающих в режиме </w:t>
      </w:r>
      <w:proofErr w:type="spellStart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IoT</w:t>
      </w:r>
      <w:proofErr w:type="spellEnd"/>
      <w:r w:rsidRPr="000A348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в сетях транспортной телематики.</w:t>
      </w:r>
    </w:p>
    <w:p w:rsidR="001F42FD" w:rsidRDefault="001F42FD" w:rsidP="001F42F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F42FD" w:rsidRPr="00564FD5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радиоэлектронных средств, работающих в режиме </w:t>
      </w:r>
      <w:proofErr w:type="spellStart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(«интернет вещей», англ.</w:t>
      </w:r>
      <w:r w:rsidRPr="00564FD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Internet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of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Things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(</w:t>
      </w:r>
      <w:proofErr w:type="spellStart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IoT</w:t>
      </w:r>
      <w:proofErr w:type="spellEnd"/>
      <w:r w:rsidRPr="00564FD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 в сетях транспортной телематики, выделены, в том числе,  полос радиочастот 864 - 865 МГц, </w:t>
      </w:r>
      <w:r w:rsidRPr="00564FD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866 - 868 МГц и 868,7 – 869,2 МГц.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указанных </w:t>
      </w:r>
      <w:r w:rsidRPr="00AE384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радиоэлектронными средствами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режиме </w:t>
      </w:r>
      <w:proofErr w:type="spell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</w:t>
      </w:r>
      <w:proofErr w:type="gramStart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транспортной</w:t>
      </w:r>
      <w:proofErr w:type="gramEnd"/>
      <w:r w:rsidRPr="00184E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 регламентируется: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Государственной комиссии по радиочастотам от 7.05.2007 № 07-20-03-001 «О выделении полос радиочастот устройствам малого радиуса действия» (далее –  Решение, ГКРЧ соответственно);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12.10.2004 № 539 «О порядке регистрации радиоэлектронных средств» (далее – Постановление);</w:t>
      </w:r>
    </w:p>
    <w:p w:rsidR="001F42FD" w:rsidRPr="002A7F92" w:rsidRDefault="001F42FD" w:rsidP="001F42F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приказом Минкомсвязи России от 26.08.2014 № 258 «Об утверждении требований к порядку ввода сетей электросвязи в эксплуатацию» (далее – Приказ). </w:t>
      </w:r>
    </w:p>
    <w:p w:rsidR="001F42FD" w:rsidRPr="00775163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A54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ГКРЧ в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физическим и юридическим лицам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том числе,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полосы радиочастот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868,7 – 869,2 МГц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применения 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(любого назначения) устройств на территории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11 к данному Решению)</w:t>
      </w:r>
      <w:r w:rsidRPr="007751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Кроме того в приложении 11 к указанному Решению установлены дополнительные условия использования </w:t>
      </w:r>
      <w:r w:rsidRPr="00D20B4E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неспециализированных (любого назначения)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 именно: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применение базовых станций в сетях связи для сбора и обработки телематической информации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осуществляется при условии</w:t>
      </w: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регистрации базовых станций в установленном в Российской Федерации порядке;</w:t>
      </w:r>
    </w:p>
    <w:p w:rsidR="001F42FD" w:rsidRPr="00530075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ввода в эксплуатацию сетей связи в установленном в Российской Федерации порядке;</w:t>
      </w:r>
    </w:p>
    <w:p w:rsidR="001F42FD" w:rsidRDefault="001F42FD" w:rsidP="001F42F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0075">
        <w:rPr>
          <w:rFonts w:ascii="Times New Roman" w:eastAsia="Times New Roman" w:hAnsi="Times New Roman" w:cs="Times New Roman"/>
          <w:sz w:val="28"/>
          <w:szCs w:val="24"/>
          <w:lang w:eastAsia="ru-RU"/>
        </w:rPr>
        <w:t>с 1 декабря 2020 года допускается использование базовых станций, произведенных на территории Российской Федерации, которым присвоен статус телекоммуникационного оборудования российского происхождения (условие не распространяется на базовые станции, зарегистрированные до 1 декабря 2020 года).</w:t>
      </w:r>
    </w:p>
    <w:p w:rsidR="001F42FD" w:rsidRDefault="00216BCA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унктом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Изъятия из перечня радиоэлектронных средств и высокочастотных устройств, подлежащих регистрации, утвержденного П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остановлением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учетом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Российской Федерации от 22.12.2018 № 1633 «О внесении изменений в приложение к перечню радиоэлектронных средств и высокочастотных устройств, подлежащих регистрации»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установлено, что только </w:t>
      </w:r>
      <w:r w:rsidR="001F42FD" w:rsidRPr="00DB2F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оконечные</w:t>
      </w:r>
      <w:r w:rsidR="001F42FD"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неспециализированные (любого назначения) устройства, в том числе, в 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полосах радиочастот: 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864 - 865 МГц и</w:t>
      </w:r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868,7 - 869,2 МГц с максимальной</w:t>
      </w:r>
      <w:proofErr w:type="gramEnd"/>
      <w:r w:rsidR="001F42FD" w:rsidRPr="00C66A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излучаемой мощностью 25 мВт </w:t>
      </w:r>
      <w:r w:rsidR="001F42FD" w:rsidRPr="008059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регистрации не подлежат</w:t>
      </w:r>
      <w:r w:rsidR="001F42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базовые станции неспециализированных (любого назначения) устрой</w:t>
      </w:r>
      <w:proofErr w:type="gramStart"/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али подлежать регистрации в соответствии с Правилами регистрации </w:t>
      </w:r>
      <w:r w:rsidRPr="00BA1E9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радиоэлектронных средств и высокочастотных устройств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ыми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принятия постановления Правительства Российской Федерации от 22.12.2018 № 1633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F42FD" w:rsidRDefault="001F42FD" w:rsidP="001F42FD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Таким образом,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Российской Федерации разрешается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полос радиочастот 864 - 865 МГц,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866 - 868 МГц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868,7 – 869,2 МГц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неспециализированны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устройств, работающими в режиме </w:t>
      </w:r>
      <w:proofErr w:type="spellStart"/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>IoT</w:t>
      </w:r>
      <w:proofErr w:type="spellEnd"/>
      <w:r w:rsidRPr="007D54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сетях транспортной телематики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67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максимальной эффективной излучаемой мощностью 25 мВт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оформления отдельных решений ГКРЧ и </w:t>
      </w:r>
      <w:r w:rsidR="00216BC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 на использование радиочастот или радиочастотных каналов</w:t>
      </w:r>
      <w:r w:rsidRPr="00C10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каждого конкретного пользователя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неспециализированных устройств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их </w:t>
      </w:r>
      <w:r w:rsidRPr="002612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регистрации  </w:t>
      </w:r>
      <w:r w:rsidRPr="00DD5A6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в Российской Федерации порядке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F42FD" w:rsidRDefault="001F42FD" w:rsidP="001F42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оконечными устройствами без регистрации.</w:t>
      </w:r>
    </w:p>
    <w:sectPr w:rsidR="001F42FD" w:rsidSect="002612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35DA"/>
    <w:multiLevelType w:val="hybridMultilevel"/>
    <w:tmpl w:val="5F001CF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4279D2"/>
    <w:multiLevelType w:val="hybridMultilevel"/>
    <w:tmpl w:val="8C286BF0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6C27CB"/>
    <w:multiLevelType w:val="hybridMultilevel"/>
    <w:tmpl w:val="B476CA46"/>
    <w:lvl w:ilvl="0" w:tplc="B6A098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2FD"/>
    <w:rsid w:val="001F42FD"/>
    <w:rsid w:val="00216BCA"/>
    <w:rsid w:val="003C68C6"/>
    <w:rsid w:val="007275C2"/>
    <w:rsid w:val="009B6A01"/>
    <w:rsid w:val="00AB18FD"/>
    <w:rsid w:val="00AC0155"/>
    <w:rsid w:val="00B81006"/>
    <w:rsid w:val="00D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FEM</cp:lastModifiedBy>
  <cp:revision>4</cp:revision>
  <dcterms:created xsi:type="dcterms:W3CDTF">2019-02-04T08:18:00Z</dcterms:created>
  <dcterms:modified xsi:type="dcterms:W3CDTF">2019-02-04T09:47:00Z</dcterms:modified>
</cp:coreProperties>
</file>